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322FC3B5" w14:textId="5F699670" w:rsidR="002914EA" w:rsidRDefault="0048252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6C6649B9" wp14:editId="2B274155">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OD2sFS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TSG-RAN WG1 Meeting #119</w:t>
      </w:r>
      <w:r>
        <w:rPr>
          <w:b/>
          <w:kern w:val="2"/>
          <w:lang w:eastAsia="zh-CN"/>
        </w:rPr>
        <w:tab/>
      </w:r>
      <w:r w:rsidR="002B0B96" w:rsidRPr="002B0B96">
        <w:rPr>
          <w:b/>
          <w:kern w:val="2"/>
          <w:lang w:eastAsia="zh-CN"/>
        </w:rPr>
        <w:t>R1-2410685</w:t>
      </w:r>
    </w:p>
    <w:p w14:paraId="6D73C906" w14:textId="77777777" w:rsidR="002914EA" w:rsidRDefault="0048252E">
      <w:pPr>
        <w:jc w:val="left"/>
        <w:rPr>
          <w:b/>
          <w:kern w:val="2"/>
          <w:lang w:eastAsia="zh-CN"/>
        </w:rPr>
      </w:pPr>
      <w:r>
        <w:rPr>
          <w:b/>
          <w:kern w:val="2"/>
          <w:lang w:eastAsia="zh-CN"/>
        </w:rPr>
        <w:t>Orlando, USA, November 18</w:t>
      </w:r>
      <w:r>
        <w:rPr>
          <w:rFonts w:hint="eastAsia"/>
          <w:b/>
          <w:kern w:val="2"/>
          <w:vertAlign w:val="superscript"/>
          <w:lang w:eastAsia="zh-CN"/>
        </w:rPr>
        <w:t>th</w:t>
      </w:r>
      <w:r>
        <w:rPr>
          <w:b/>
          <w:kern w:val="2"/>
          <w:lang w:eastAsia="zh-CN"/>
        </w:rPr>
        <w:t xml:space="preserve"> – 22</w:t>
      </w:r>
      <w:r>
        <w:rPr>
          <w:b/>
          <w:kern w:val="2"/>
          <w:vertAlign w:val="superscript"/>
          <w:lang w:eastAsia="zh-CN"/>
        </w:rPr>
        <w:t>nd</w:t>
      </w:r>
      <w:r>
        <w:rPr>
          <w:b/>
          <w:kern w:val="2"/>
          <w:lang w:eastAsia="zh-CN"/>
        </w:rPr>
        <w:t>, 2024</w:t>
      </w:r>
    </w:p>
    <w:p w14:paraId="0DF3D5F5" w14:textId="77777777" w:rsidR="002914EA" w:rsidRDefault="002914EA">
      <w:pPr>
        <w:pBdr>
          <w:top w:val="single" w:sz="4" w:space="1" w:color="auto"/>
        </w:pBdr>
        <w:spacing w:after="0"/>
        <w:rPr>
          <w:b/>
          <w:kern w:val="2"/>
          <w:sz w:val="16"/>
          <w:szCs w:val="16"/>
          <w:lang w:eastAsia="zh-CN"/>
        </w:rPr>
      </w:pPr>
    </w:p>
    <w:p w14:paraId="5E63C556" w14:textId="77777777" w:rsidR="002914EA" w:rsidRDefault="0048252E">
      <w:pPr>
        <w:spacing w:after="60"/>
        <w:ind w:left="1555" w:hanging="1555"/>
        <w:rPr>
          <w:b/>
          <w:kern w:val="2"/>
          <w:lang w:eastAsia="zh-CN"/>
        </w:rPr>
      </w:pPr>
      <w:r>
        <w:rPr>
          <w:b/>
          <w:kern w:val="2"/>
          <w:lang w:eastAsia="zh-CN"/>
        </w:rPr>
        <w:t>Agenda Item:</w:t>
      </w:r>
      <w:r>
        <w:rPr>
          <w:b/>
          <w:kern w:val="2"/>
          <w:lang w:eastAsia="zh-CN"/>
        </w:rPr>
        <w:tab/>
        <w:t>7</w:t>
      </w:r>
    </w:p>
    <w:p w14:paraId="349649F6" w14:textId="77777777" w:rsidR="002914EA" w:rsidRDefault="0048252E">
      <w:pPr>
        <w:spacing w:after="60"/>
        <w:ind w:left="1555" w:hanging="1555"/>
        <w:rPr>
          <w:b/>
          <w:kern w:val="2"/>
          <w:lang w:eastAsia="zh-CN"/>
        </w:rPr>
      </w:pPr>
      <w:r>
        <w:rPr>
          <w:b/>
          <w:kern w:val="2"/>
          <w:lang w:eastAsia="zh-CN"/>
        </w:rPr>
        <w:t>Source:</w:t>
      </w:r>
      <w:r>
        <w:rPr>
          <w:b/>
          <w:kern w:val="2"/>
          <w:lang w:eastAsia="zh-CN"/>
        </w:rPr>
        <w:tab/>
      </w:r>
      <w:proofErr w:type="gramStart"/>
      <w:r>
        <w:rPr>
          <w:b/>
          <w:kern w:val="2"/>
          <w:lang w:eastAsia="zh-CN"/>
        </w:rPr>
        <w:t>Moderator(</w:t>
      </w:r>
      <w:proofErr w:type="gramEnd"/>
      <w:r>
        <w:rPr>
          <w:b/>
          <w:kern w:val="2"/>
          <w:lang w:eastAsia="zh-CN"/>
        </w:rPr>
        <w:t>Huawei)</w:t>
      </w:r>
    </w:p>
    <w:p w14:paraId="04A0346B" w14:textId="77777777" w:rsidR="002914EA" w:rsidRDefault="0048252E">
      <w:pPr>
        <w:spacing w:after="60"/>
        <w:ind w:left="1555" w:hanging="1555"/>
        <w:rPr>
          <w:b/>
          <w:kern w:val="2"/>
          <w:lang w:eastAsia="zh-CN"/>
        </w:rPr>
      </w:pPr>
      <w:r>
        <w:rPr>
          <w:b/>
          <w:kern w:val="2"/>
          <w:lang w:eastAsia="zh-CN"/>
        </w:rPr>
        <w:t>Title:</w:t>
      </w:r>
      <w:r>
        <w:rPr>
          <w:b/>
          <w:kern w:val="2"/>
          <w:lang w:eastAsia="zh-CN"/>
        </w:rPr>
        <w:tab/>
        <w:t xml:space="preserve">Summary for discussion on </w:t>
      </w:r>
      <w:proofErr w:type="spellStart"/>
      <w:r>
        <w:rPr>
          <w:b/>
          <w:kern w:val="2"/>
          <w:lang w:eastAsia="zh-CN"/>
        </w:rPr>
        <w:t>SCell</w:t>
      </w:r>
      <w:proofErr w:type="spellEnd"/>
      <w:r>
        <w:rPr>
          <w:b/>
          <w:kern w:val="2"/>
          <w:lang w:eastAsia="zh-CN"/>
        </w:rPr>
        <w:t xml:space="preserve"> dormancy indication case 2</w:t>
      </w:r>
    </w:p>
    <w:p w14:paraId="11079C61" w14:textId="77777777" w:rsidR="002914EA" w:rsidRDefault="0048252E">
      <w:pPr>
        <w:spacing w:after="60"/>
        <w:ind w:left="1555" w:hanging="1555"/>
        <w:rPr>
          <w:b/>
          <w:kern w:val="2"/>
          <w:lang w:eastAsia="zh-CN"/>
        </w:rPr>
      </w:pPr>
      <w:r>
        <w:rPr>
          <w:b/>
          <w:kern w:val="2"/>
          <w:lang w:eastAsia="zh-CN"/>
        </w:rPr>
        <w:t>Document for:</w:t>
      </w:r>
      <w:r>
        <w:rPr>
          <w:b/>
          <w:kern w:val="2"/>
          <w:lang w:eastAsia="zh-CN"/>
        </w:rPr>
        <w:tab/>
        <w:t>Discussion and Decision</w:t>
      </w:r>
    </w:p>
    <w:p w14:paraId="6C06EEDB" w14:textId="77777777" w:rsidR="002914EA" w:rsidRDefault="002914EA">
      <w:pPr>
        <w:pBdr>
          <w:bottom w:val="single" w:sz="4" w:space="1" w:color="auto"/>
        </w:pBdr>
        <w:spacing w:after="0"/>
        <w:rPr>
          <w:b/>
          <w:kern w:val="2"/>
          <w:sz w:val="16"/>
          <w:szCs w:val="16"/>
          <w:lang w:eastAsia="zh-CN"/>
        </w:rPr>
      </w:pPr>
    </w:p>
    <w:p w14:paraId="61063B8C" w14:textId="77777777" w:rsidR="002914EA" w:rsidRDefault="0048252E">
      <w:pPr>
        <w:pStyle w:val="1"/>
      </w:pPr>
      <w:bookmarkStart w:id="1" w:name="_Ref124589705"/>
      <w:bookmarkStart w:id="2" w:name="_Ref129681862"/>
      <w:r>
        <w:t>Introduction</w:t>
      </w:r>
      <w:bookmarkEnd w:id="1"/>
      <w:bookmarkEnd w:id="2"/>
    </w:p>
    <w:p w14:paraId="47274A97" w14:textId="77777777" w:rsidR="002914EA" w:rsidRDefault="0048252E">
      <w:pPr>
        <w:spacing w:before="120"/>
        <w:rPr>
          <w:lang w:eastAsia="zh-CN"/>
        </w:rPr>
      </w:pPr>
      <w:r>
        <w:rPr>
          <w:lang w:val="en-GB" w:eastAsia="zh-CN"/>
        </w:rPr>
        <w:t>Discussion on</w:t>
      </w:r>
      <w:r>
        <w:rPr>
          <w:lang w:eastAsia="zh-CN"/>
        </w:rPr>
        <w:t xml:space="preserve"> the issue of </w:t>
      </w:r>
      <w:proofErr w:type="spellStart"/>
      <w:r>
        <w:rPr>
          <w:lang w:eastAsia="zh-CN"/>
        </w:rPr>
        <w:t>SCell</w:t>
      </w:r>
      <w:proofErr w:type="spellEnd"/>
      <w:r>
        <w:rPr>
          <w:lang w:eastAsia="zh-CN"/>
        </w:rPr>
        <w:t xml:space="preserve"> dormancy indication case 2 in case of BWP switching is summarized in this document.</w:t>
      </w:r>
      <w:r>
        <w:rPr>
          <w:rFonts w:hint="eastAsia"/>
          <w:lang w:eastAsia="zh-CN"/>
        </w:rPr>
        <w:t xml:space="preserve"> </w:t>
      </w:r>
      <w:r>
        <w:rPr>
          <w:lang w:eastAsia="zh-CN"/>
        </w:rPr>
        <w:t>Below is the relevant proponent contribution.</w:t>
      </w:r>
    </w:p>
    <w:tbl>
      <w:tblPr>
        <w:tblW w:w="9037" w:type="dxa"/>
        <w:tblLook w:val="04A0" w:firstRow="1" w:lastRow="0" w:firstColumn="1" w:lastColumn="0" w:noHBand="0" w:noVBand="1"/>
      </w:tblPr>
      <w:tblGrid>
        <w:gridCol w:w="1384"/>
        <w:gridCol w:w="5539"/>
        <w:gridCol w:w="2114"/>
      </w:tblGrid>
      <w:tr w:rsidR="002914EA" w14:paraId="7D4CFEC7" w14:textId="77777777">
        <w:trPr>
          <w:trHeight w:val="450"/>
        </w:trPr>
        <w:tc>
          <w:tcPr>
            <w:tcW w:w="1384" w:type="dxa"/>
            <w:tcBorders>
              <w:top w:val="single" w:sz="4" w:space="0" w:color="A6A6A6"/>
              <w:left w:val="single" w:sz="4" w:space="0" w:color="A6A6A6"/>
              <w:bottom w:val="single" w:sz="4" w:space="0" w:color="A6A6A6"/>
              <w:right w:val="single" w:sz="4" w:space="0" w:color="A6A6A6"/>
            </w:tcBorders>
            <w:shd w:val="clear" w:color="auto" w:fill="auto"/>
          </w:tcPr>
          <w:p w14:paraId="49656FCD" w14:textId="77777777" w:rsidR="002914EA" w:rsidRDefault="0048252E">
            <w:pPr>
              <w:autoSpaceDE/>
              <w:autoSpaceDN/>
              <w:adjustRightInd/>
              <w:snapToGrid/>
              <w:spacing w:after="0"/>
              <w:jc w:val="left"/>
              <w:rPr>
                <w:rFonts w:ascii="Arial" w:hAnsi="Arial" w:cs="Arial"/>
                <w:b/>
                <w:bCs/>
                <w:color w:val="0000FF"/>
                <w:sz w:val="16"/>
                <w:szCs w:val="16"/>
                <w:u w:val="single"/>
                <w:lang w:eastAsia="zh-CN"/>
              </w:rPr>
            </w:pPr>
            <w:hyperlink r:id="rId9" w:history="1">
              <w:r>
                <w:rPr>
                  <w:rFonts w:ascii="Arial" w:hAnsi="Arial" w:cs="Arial"/>
                  <w:b/>
                  <w:bCs/>
                  <w:color w:val="0000FF"/>
                  <w:sz w:val="16"/>
                  <w:szCs w:val="16"/>
                  <w:u w:val="single"/>
                  <w:lang w:eastAsia="zh-CN"/>
                </w:rPr>
                <w:t>R1-241060</w:t>
              </w:r>
              <w:r>
                <w:rPr>
                  <w:rFonts w:ascii="Arial" w:hAnsi="Arial" w:cs="Arial"/>
                  <w:b/>
                  <w:bCs/>
                  <w:color w:val="0000FF"/>
                  <w:sz w:val="16"/>
                  <w:szCs w:val="16"/>
                  <w:u w:val="single"/>
                  <w:lang w:eastAsia="zh-CN"/>
                </w:rPr>
                <w:t>8</w:t>
              </w:r>
            </w:hyperlink>
          </w:p>
        </w:tc>
        <w:tc>
          <w:tcPr>
            <w:tcW w:w="5539" w:type="dxa"/>
            <w:tcBorders>
              <w:top w:val="single" w:sz="4" w:space="0" w:color="A6A6A6"/>
              <w:left w:val="nil"/>
              <w:bottom w:val="single" w:sz="4" w:space="0" w:color="A6A6A6"/>
              <w:right w:val="single" w:sz="4" w:space="0" w:color="A6A6A6"/>
            </w:tcBorders>
            <w:shd w:val="clear" w:color="auto" w:fill="auto"/>
          </w:tcPr>
          <w:p w14:paraId="537EE95B" w14:textId="77777777" w:rsidR="002914EA" w:rsidRDefault="0048252E">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Correction on </w:t>
            </w:r>
            <w:proofErr w:type="spellStart"/>
            <w:r>
              <w:rPr>
                <w:rFonts w:ascii="Arial" w:hAnsi="Arial" w:cs="Arial"/>
                <w:sz w:val="16"/>
                <w:szCs w:val="16"/>
                <w:lang w:eastAsia="zh-CN"/>
              </w:rPr>
              <w:t>SCell</w:t>
            </w:r>
            <w:proofErr w:type="spellEnd"/>
            <w:r>
              <w:rPr>
                <w:rFonts w:ascii="Arial" w:hAnsi="Arial" w:cs="Arial"/>
                <w:sz w:val="16"/>
                <w:szCs w:val="16"/>
                <w:lang w:eastAsia="zh-CN"/>
              </w:rPr>
              <w:t xml:space="preserve"> dormancy indication case 2 in case of BWP switching</w:t>
            </w:r>
          </w:p>
        </w:tc>
        <w:tc>
          <w:tcPr>
            <w:tcW w:w="2114" w:type="dxa"/>
            <w:tcBorders>
              <w:top w:val="single" w:sz="4" w:space="0" w:color="A6A6A6"/>
              <w:left w:val="nil"/>
              <w:bottom w:val="single" w:sz="4" w:space="0" w:color="A6A6A6"/>
              <w:right w:val="single" w:sz="4" w:space="0" w:color="A6A6A6"/>
            </w:tcBorders>
            <w:shd w:val="clear" w:color="auto" w:fill="auto"/>
          </w:tcPr>
          <w:p w14:paraId="46CB38C0" w14:textId="77777777" w:rsidR="002914EA" w:rsidRDefault="0048252E">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Huawei, HiSilicon</w:t>
            </w:r>
          </w:p>
        </w:tc>
      </w:tr>
    </w:tbl>
    <w:p w14:paraId="0DD7211E" w14:textId="77777777" w:rsidR="002914EA" w:rsidRDefault="002914EA">
      <w:pPr>
        <w:spacing w:before="120"/>
        <w:rPr>
          <w:lang w:eastAsia="zh-CN"/>
        </w:rPr>
      </w:pPr>
    </w:p>
    <w:p w14:paraId="111E2317" w14:textId="77777777" w:rsidR="002914EA" w:rsidRDefault="0048252E">
      <w:pPr>
        <w:pStyle w:val="1"/>
        <w:rPr>
          <w:lang w:eastAsia="zh-CN"/>
        </w:rPr>
      </w:pPr>
      <w:r>
        <w:rPr>
          <w:lang w:eastAsia="zh-CN"/>
        </w:rPr>
        <w:t>Background</w:t>
      </w:r>
    </w:p>
    <w:p w14:paraId="4C34DCC2" w14:textId="77777777" w:rsidR="002914EA" w:rsidRDefault="0048252E">
      <w:pPr>
        <w:spacing w:beforeLines="50" w:before="120"/>
        <w:rPr>
          <w:rFonts w:eastAsia="Malgun Gothic"/>
          <w:bCs/>
        </w:rPr>
      </w:pPr>
      <w:r>
        <w:rPr>
          <w:lang w:eastAsia="zh-CN"/>
        </w:rPr>
        <w:t xml:space="preserve">For </w:t>
      </w:r>
      <w:proofErr w:type="spellStart"/>
      <w:r>
        <w:rPr>
          <w:lang w:eastAsia="zh-CN"/>
        </w:rPr>
        <w:t>SCell</w:t>
      </w:r>
      <w:proofErr w:type="spellEnd"/>
      <w:r>
        <w:rPr>
          <w:lang w:eastAsia="zh-CN"/>
        </w:rPr>
        <w:t xml:space="preserve"> dormancy indication Case 2, </w:t>
      </w:r>
      <w:proofErr w:type="spellStart"/>
      <w:r>
        <w:rPr>
          <w:lang w:eastAsia="zh-CN"/>
        </w:rPr>
        <w:t>S</w:t>
      </w:r>
      <w:r>
        <w:rPr>
          <w:rFonts w:eastAsia="Malgun Gothic"/>
          <w:bCs/>
        </w:rPr>
        <w:t>Cell</w:t>
      </w:r>
      <w:proofErr w:type="spellEnd"/>
      <w:r>
        <w:rPr>
          <w:rFonts w:eastAsia="Malgun Gothic"/>
          <w:bCs/>
        </w:rPr>
        <w:t xml:space="preserve"> dormancy indication in a DCI format 1_1 on the </w:t>
      </w:r>
      <w:proofErr w:type="spellStart"/>
      <w:r>
        <w:rPr>
          <w:rFonts w:eastAsia="Malgun Gothic"/>
          <w:bCs/>
        </w:rPr>
        <w:t>PCell</w:t>
      </w:r>
      <w:proofErr w:type="spellEnd"/>
      <w:r>
        <w:rPr>
          <w:rFonts w:eastAsia="Malgun Gothic"/>
          <w:bCs/>
        </w:rPr>
        <w:t xml:space="preserve"> is provided by repurposing a few specified DCI </w:t>
      </w:r>
      <w:r>
        <w:rPr>
          <w:rFonts w:eastAsia="Malgun Gothic"/>
          <w:bCs/>
        </w:rPr>
        <w:t>fields comprising MCS, N</w:t>
      </w:r>
      <w:r>
        <w:rPr>
          <w:lang w:eastAsia="zh-CN"/>
        </w:rPr>
        <w:t xml:space="preserve">DI, RV, HARQ number process, Antenna port(s), and </w:t>
      </w:r>
      <w:r>
        <w:rPr>
          <w:rFonts w:hint="eastAsia"/>
          <w:lang w:eastAsia="zh-CN"/>
        </w:rPr>
        <w:t>DMRS sequence initialization</w:t>
      </w:r>
      <w:r>
        <w:rPr>
          <w:lang w:eastAsia="zh-CN"/>
        </w:rPr>
        <w:t xml:space="preserve">. The “invalid FDRA” is used for trigger the implicit </w:t>
      </w:r>
      <w:proofErr w:type="spellStart"/>
      <w:r>
        <w:rPr>
          <w:lang w:eastAsia="zh-CN"/>
        </w:rPr>
        <w:t>SCell</w:t>
      </w:r>
      <w:proofErr w:type="spellEnd"/>
      <w:r>
        <w:rPr>
          <w:lang w:eastAsia="zh-CN"/>
        </w:rPr>
        <w:t xml:space="preserve"> dormancy indication in the DCI format 1_1.</w:t>
      </w:r>
    </w:p>
    <w:p w14:paraId="2305C92F" w14:textId="77777777" w:rsidR="002914EA" w:rsidRDefault="0048252E">
      <w:pPr>
        <w:spacing w:beforeLines="50" w:before="120"/>
        <w:rPr>
          <w:lang w:eastAsia="zh-CN"/>
        </w:rPr>
      </w:pPr>
      <w:r>
        <w:t>The method of DCI format interpretation in the case</w:t>
      </w:r>
      <w:r>
        <w:t xml:space="preserve"> of BWP switching is presented in the current specification </w:t>
      </w:r>
      <w:r>
        <w:fldChar w:fldCharType="begin"/>
      </w:r>
      <w:r>
        <w:instrText xml:space="preserve"> REF _Ref177584505 \r \h  \* MERGEFORMAT </w:instrText>
      </w:r>
      <w:r>
        <w:fldChar w:fldCharType="separate"/>
      </w:r>
      <w:r>
        <w:t>[1]</w:t>
      </w:r>
      <w:r>
        <w:fldChar w:fldCharType="end"/>
      </w:r>
      <w:r>
        <w:t xml:space="preserve">. According to the description below, since </w:t>
      </w:r>
      <w:r>
        <w:rPr>
          <w:highlight w:val="yellow"/>
        </w:rPr>
        <w:t>the condition</w:t>
      </w:r>
      <w:r>
        <w:t xml:space="preserve"> does not include whether s</w:t>
      </w:r>
      <w:r>
        <w:t xml:space="preserve">witching to the indicated BWP occurs, the DCI format interpretation is based on the indicated DL BWP, as long as the indicated DL BWP is different from the active DL BWP, regardless of whether the switch to the indicated BWP occurs. </w:t>
      </w:r>
    </w:p>
    <w:tbl>
      <w:tblPr>
        <w:tblStyle w:val="affa"/>
        <w:tblW w:w="0" w:type="auto"/>
        <w:tblLook w:val="04A0" w:firstRow="1" w:lastRow="0" w:firstColumn="1" w:lastColumn="0" w:noHBand="0" w:noVBand="1"/>
      </w:tblPr>
      <w:tblGrid>
        <w:gridCol w:w="9019"/>
      </w:tblGrid>
      <w:tr w:rsidR="002914EA" w14:paraId="26DC58F5" w14:textId="77777777">
        <w:tc>
          <w:tcPr>
            <w:tcW w:w="9019" w:type="dxa"/>
          </w:tcPr>
          <w:p w14:paraId="3003C739" w14:textId="77777777" w:rsidR="002914EA" w:rsidRDefault="0048252E">
            <w:pPr>
              <w:rPr>
                <w:sz w:val="20"/>
                <w:szCs w:val="20"/>
              </w:rPr>
            </w:pPr>
            <w:r>
              <w:rPr>
                <w:sz w:val="20"/>
                <w:szCs w:val="20"/>
                <w:lang w:eastAsia="ja-JP"/>
              </w:rPr>
              <w:t>If a bandwidth part in</w:t>
            </w:r>
            <w:r>
              <w:rPr>
                <w:sz w:val="20"/>
                <w:szCs w:val="20"/>
                <w:lang w:eastAsia="ja-JP"/>
              </w:rPr>
              <w:t xml:space="preserve">dicator field is configured in a DCI format, the bandwidth part indicator field value indicates the active DL BWP, from the configured DL BWP set, for DL receptions as described in [5, TS 38.212]. If a bandwidth part indicator field is configured in a DCI </w:t>
            </w:r>
            <w:r>
              <w:rPr>
                <w:sz w:val="20"/>
                <w:szCs w:val="20"/>
                <w:lang w:eastAsia="ja-JP"/>
              </w:rPr>
              <w:t xml:space="preserve">format, the bandwidth part indicator field value indicates the active UL BWP, from the configured UL BWP set, for UL transmissions as described in [5, TS 38.212]. </w:t>
            </w:r>
            <w:r>
              <w:rPr>
                <w:sz w:val="20"/>
                <w:szCs w:val="20"/>
                <w:highlight w:val="yellow"/>
              </w:rPr>
              <w:t xml:space="preserve">If a bandwidth part indicator field </w:t>
            </w:r>
            <w:r>
              <w:rPr>
                <w:sz w:val="20"/>
                <w:szCs w:val="20"/>
                <w:highlight w:val="yellow"/>
                <w:lang w:eastAsia="ja-JP"/>
              </w:rPr>
              <w:t>is configured in a DCI format and</w:t>
            </w:r>
            <w:r>
              <w:rPr>
                <w:sz w:val="20"/>
                <w:szCs w:val="20"/>
                <w:highlight w:val="yellow"/>
              </w:rPr>
              <w:t xml:space="preserve"> indicates an UL BWP or </w:t>
            </w:r>
            <w:r>
              <w:rPr>
                <w:sz w:val="20"/>
                <w:szCs w:val="20"/>
                <w:highlight w:val="yellow"/>
              </w:rPr>
              <w:t>a DL BWP different from the active UL BWP or DL BWP</w:t>
            </w:r>
            <w:r>
              <w:rPr>
                <w:sz w:val="20"/>
                <w:szCs w:val="20"/>
              </w:rPr>
              <w:t>, respectively, the UE shall</w:t>
            </w:r>
          </w:p>
          <w:p w14:paraId="1BFEA38F" w14:textId="77777777" w:rsidR="002914EA" w:rsidRDefault="0048252E">
            <w:pPr>
              <w:pStyle w:val="B1"/>
            </w:pPr>
            <w:r>
              <w:t>-</w:t>
            </w:r>
            <w:r>
              <w:tab/>
              <w:t xml:space="preserve">for each information field in the DCI format </w:t>
            </w:r>
          </w:p>
          <w:p w14:paraId="12D5743A" w14:textId="77777777" w:rsidR="002914EA" w:rsidRDefault="0048252E">
            <w:pPr>
              <w:pStyle w:val="B2"/>
            </w:pPr>
            <w:r>
              <w:t>-</w:t>
            </w:r>
            <w:r>
              <w:tab/>
              <w:t>if the size of the information field is smaller than the one required for the DCI format interpretation for the UL BWP or DL B</w:t>
            </w:r>
            <w:r>
              <w:t>WP that is indicated by the bandwidth part indicator, the UE prepend</w:t>
            </w:r>
            <w:r>
              <w:rPr>
                <w:lang w:val="en-US"/>
              </w:rPr>
              <w:t>s</w:t>
            </w:r>
            <w:r>
              <w:t xml:space="preserve"> zeros to the information field until its size is the one required for the interpretation of the information field for the UL BWP or DL BWP prior to interpreting the DCI format informatio</w:t>
            </w:r>
            <w:r>
              <w:t>n fields, respectively</w:t>
            </w:r>
          </w:p>
          <w:p w14:paraId="21D88F4B" w14:textId="77777777" w:rsidR="002914EA" w:rsidRDefault="0048252E">
            <w:pPr>
              <w:pStyle w:val="B2"/>
            </w:pPr>
            <w:r>
              <w:t>-</w:t>
            </w:r>
            <w:r>
              <w:tab/>
              <w:t>if the size of the information field is larger than the one required for the DCI format interpretation for the UL BWP or DL BWP that is indicated by the bandwidth part indicator, the UE use</w:t>
            </w:r>
            <w:r>
              <w:rPr>
                <w:lang w:val="en-US"/>
              </w:rPr>
              <w:t>s</w:t>
            </w:r>
            <w:r>
              <w:t xml:space="preserve"> a number of least significant bits of </w:t>
            </w:r>
            <w:r>
              <w:rPr>
                <w:lang w:val="en-US"/>
              </w:rPr>
              <w:t>th</w:t>
            </w:r>
            <w:r>
              <w:rPr>
                <w:lang w:val="en-US"/>
              </w:rPr>
              <w:t xml:space="preserve">e </w:t>
            </w:r>
            <w:r>
              <w:t>DCI format equal to the one required for the UL BWP or DL BWP indicated by bandwidth part indicator prior to interpreting the DCI format information fields, respectively</w:t>
            </w:r>
          </w:p>
          <w:p w14:paraId="0BFDE8E5" w14:textId="77777777" w:rsidR="002914EA" w:rsidRDefault="0048252E">
            <w:pPr>
              <w:pStyle w:val="B1"/>
            </w:pPr>
            <w:r>
              <w:t>-</w:t>
            </w:r>
            <w:r>
              <w:tab/>
              <w:t>set the active UL BWP or DL BWP to the UL BWP or DL BWP indicated by the bandwidth</w:t>
            </w:r>
            <w:r>
              <w:t xml:space="preserve"> part indicator in the DCI format</w:t>
            </w:r>
          </w:p>
        </w:tc>
      </w:tr>
    </w:tbl>
    <w:p w14:paraId="6E4D7895" w14:textId="77777777" w:rsidR="002914EA" w:rsidRDefault="0048252E">
      <w:pPr>
        <w:spacing w:beforeLines="50" w:before="120"/>
        <w:rPr>
          <w:lang w:eastAsia="zh-CN"/>
        </w:rPr>
      </w:pPr>
      <w:r>
        <w:t xml:space="preserve">If a bandwidth part indicator in this DCI format 1_1 indicates a DL BWP which is different from the active DL BWP of </w:t>
      </w:r>
      <w:proofErr w:type="spellStart"/>
      <w:r>
        <w:t>PCell</w:t>
      </w:r>
      <w:proofErr w:type="spellEnd"/>
      <w:r>
        <w:t xml:space="preserve">, and the value of the FDRA field is invalid, the DCI format interpretation is based on the </w:t>
      </w:r>
      <w:r>
        <w:t>indicated DL BWP.  I</w:t>
      </w:r>
      <w:r>
        <w:rPr>
          <w:rFonts w:hint="eastAsia"/>
          <w:lang w:eastAsia="zh-CN"/>
        </w:rPr>
        <w:t>n</w:t>
      </w:r>
      <w:r>
        <w:rPr>
          <w:lang w:eastAsia="zh-CN"/>
        </w:rPr>
        <w:t xml:space="preserve"> this case, </w:t>
      </w:r>
      <w:r>
        <w:t xml:space="preserve">the active DL BWP of this serving cell will not switch to the DL BWP indicated </w:t>
      </w:r>
      <w:r>
        <w:rPr>
          <w:rFonts w:hint="eastAsia"/>
        </w:rPr>
        <w:t>by</w:t>
      </w:r>
      <w:r>
        <w:t xml:space="preserve"> </w:t>
      </w:r>
      <w:r>
        <w:rPr>
          <w:rFonts w:hint="eastAsia"/>
        </w:rPr>
        <w:t>the</w:t>
      </w:r>
      <w:r>
        <w:t xml:space="preserve"> bandwidth part indicator, since the value of the FDRA field in this DCI </w:t>
      </w:r>
      <w:r>
        <w:lastRenderedPageBreak/>
        <w:t>format 1_1 is invalid. However, if the size of the information fi</w:t>
      </w:r>
      <w:r>
        <w:t>eld in the active BWP is smaller than that in the indicated BWP, prepend</w:t>
      </w:r>
      <w:r>
        <w:rPr>
          <w:rFonts w:hint="eastAsia"/>
        </w:rPr>
        <w:t>ing</w:t>
      </w:r>
      <w:r>
        <w:t xml:space="preserve"> zeros is required prior to interpreting the DCI </w:t>
      </w:r>
      <w:r>
        <w:rPr>
          <w:lang w:eastAsia="zh-CN"/>
        </w:rPr>
        <w:t>format information fields. This prepend</w:t>
      </w:r>
      <w:r>
        <w:rPr>
          <w:rFonts w:hint="eastAsia"/>
          <w:lang w:eastAsia="zh-CN"/>
        </w:rPr>
        <w:t>ing</w:t>
      </w:r>
      <w:r>
        <w:rPr>
          <w:lang w:eastAsia="zh-CN"/>
        </w:rPr>
        <w:t xml:space="preserve"> can result in padded zero bit being mapped onto an </w:t>
      </w:r>
      <w:proofErr w:type="spellStart"/>
      <w:r>
        <w:rPr>
          <w:lang w:eastAsia="zh-CN"/>
        </w:rPr>
        <w:t>SCell</w:t>
      </w:r>
      <w:proofErr w:type="spellEnd"/>
      <w:r>
        <w:rPr>
          <w:lang w:eastAsia="zh-CN"/>
        </w:rPr>
        <w:t xml:space="preserve">, accidentally imposing that </w:t>
      </w:r>
      <w:proofErr w:type="spellStart"/>
      <w:r>
        <w:rPr>
          <w:lang w:eastAsia="zh-CN"/>
        </w:rPr>
        <w:t>SCel</w:t>
      </w:r>
      <w:r>
        <w:rPr>
          <w:lang w:eastAsia="zh-CN"/>
        </w:rPr>
        <w:t>l</w:t>
      </w:r>
      <w:proofErr w:type="spellEnd"/>
      <w:r>
        <w:rPr>
          <w:lang w:eastAsia="zh-CN"/>
        </w:rPr>
        <w:t xml:space="preserve"> into dormancy, even though the </w:t>
      </w:r>
      <w:proofErr w:type="spellStart"/>
      <w:r>
        <w:rPr>
          <w:lang w:eastAsia="zh-CN"/>
        </w:rPr>
        <w:t>gNB</w:t>
      </w:r>
      <w:proofErr w:type="spellEnd"/>
      <w:r>
        <w:rPr>
          <w:lang w:eastAsia="zh-CN"/>
        </w:rPr>
        <w:t xml:space="preserve"> might not intend to indicate dormancy for these particular </w:t>
      </w:r>
      <w:proofErr w:type="spellStart"/>
      <w:r>
        <w:rPr>
          <w:lang w:eastAsia="zh-CN"/>
        </w:rPr>
        <w:t>SCells</w:t>
      </w:r>
      <w:proofErr w:type="spellEnd"/>
      <w:r>
        <w:rPr>
          <w:lang w:eastAsia="zh-CN"/>
        </w:rPr>
        <w:t xml:space="preserve">. </w:t>
      </w:r>
    </w:p>
    <w:p w14:paraId="2D17D435" w14:textId="77777777" w:rsidR="002914EA" w:rsidRDefault="0048252E">
      <w:pPr>
        <w:spacing w:beforeLines="50" w:before="120"/>
        <w:rPr>
          <w:lang w:eastAsia="zh-CN"/>
        </w:rPr>
      </w:pPr>
      <w:r>
        <w:rPr>
          <w:lang w:eastAsia="zh-CN"/>
        </w:rPr>
        <w:t xml:space="preserve">As illustrated in </w:t>
      </w:r>
      <w:r>
        <w:rPr>
          <w:lang w:eastAsia="zh-CN"/>
        </w:rPr>
        <w:fldChar w:fldCharType="begin"/>
      </w:r>
      <w:r>
        <w:rPr>
          <w:lang w:eastAsia="zh-CN"/>
        </w:rPr>
        <w:instrText xml:space="preserve"> REF _Ref181815758 \h </w:instrText>
      </w:r>
      <w:r>
        <w:rPr>
          <w:lang w:eastAsia="zh-CN"/>
        </w:rPr>
      </w:r>
      <w:r>
        <w:rPr>
          <w:lang w:eastAsia="zh-CN"/>
        </w:rPr>
        <w:fldChar w:fldCharType="separate"/>
      </w:r>
      <w:r>
        <w:t>Figure 1</w:t>
      </w:r>
      <w:r>
        <w:rPr>
          <w:lang w:eastAsia="zh-CN"/>
        </w:rPr>
        <w:fldChar w:fldCharType="end"/>
      </w:r>
      <w:r>
        <w:rPr>
          <w:lang w:eastAsia="zh-CN"/>
        </w:rPr>
        <w:t>, if the size of Antenna port(s) field in the active DL BWP is smaller than that in the indicated DL BWP, prepend</w:t>
      </w:r>
      <w:r>
        <w:rPr>
          <w:rFonts w:hint="eastAsia"/>
          <w:lang w:eastAsia="zh-CN"/>
        </w:rPr>
        <w:t>ing</w:t>
      </w:r>
      <w:r>
        <w:rPr>
          <w:lang w:eastAsia="zh-CN"/>
        </w:rPr>
        <w:t xml:space="preserve"> two zero bits is required prior to interpreting the DCI format information </w:t>
      </w:r>
      <w:r>
        <w:rPr>
          <w:lang w:eastAsia="zh-CN"/>
        </w:rPr>
        <w:t>fields. This prepend</w:t>
      </w:r>
      <w:r>
        <w:rPr>
          <w:rFonts w:hint="eastAsia"/>
          <w:lang w:eastAsia="zh-CN"/>
        </w:rPr>
        <w:t>ing</w:t>
      </w:r>
      <w:r>
        <w:rPr>
          <w:lang w:eastAsia="zh-CN"/>
        </w:rPr>
        <w:t xml:space="preserve"> can result in two prepended zero bits being mapped to an </w:t>
      </w:r>
      <w:proofErr w:type="spellStart"/>
      <w:r>
        <w:rPr>
          <w:lang w:eastAsia="zh-CN"/>
        </w:rPr>
        <w:t>SCell</w:t>
      </w:r>
      <w:proofErr w:type="spellEnd"/>
      <w:r>
        <w:rPr>
          <w:lang w:eastAsia="zh-CN"/>
        </w:rPr>
        <w:t xml:space="preserve">, accidentally imposing that </w:t>
      </w:r>
      <w:proofErr w:type="spellStart"/>
      <w:r>
        <w:rPr>
          <w:lang w:eastAsia="zh-CN"/>
        </w:rPr>
        <w:t>SCell</w:t>
      </w:r>
      <w:proofErr w:type="spellEnd"/>
      <w:r>
        <w:rPr>
          <w:lang w:eastAsia="zh-CN"/>
        </w:rPr>
        <w:t xml:space="preserve"> into dormancy, such as, SCell#9 and SCell#10, even though the </w:t>
      </w:r>
      <w:proofErr w:type="spellStart"/>
      <w:r>
        <w:rPr>
          <w:lang w:eastAsia="zh-CN"/>
        </w:rPr>
        <w:t>gNB</w:t>
      </w:r>
      <w:proofErr w:type="spellEnd"/>
      <w:r>
        <w:rPr>
          <w:lang w:eastAsia="zh-CN"/>
        </w:rPr>
        <w:t xml:space="preserve"> does not intend to indicate dormancy for these particular </w:t>
      </w:r>
      <w:proofErr w:type="spellStart"/>
      <w:r>
        <w:rPr>
          <w:lang w:eastAsia="zh-CN"/>
        </w:rPr>
        <w:t>SCells</w:t>
      </w:r>
      <w:proofErr w:type="spellEnd"/>
      <w:r>
        <w:rPr>
          <w:lang w:eastAsia="zh-CN"/>
        </w:rPr>
        <w:t xml:space="preserve">. </w:t>
      </w:r>
    </w:p>
    <w:p w14:paraId="0634B446" w14:textId="77777777" w:rsidR="002914EA" w:rsidRDefault="0048252E">
      <w:pPr>
        <w:jc w:val="center"/>
        <w:rPr>
          <w:lang w:eastAsia="zh-CN"/>
        </w:rPr>
      </w:pPr>
      <w:r>
        <w:rPr>
          <w:noProof/>
          <w:lang w:eastAsia="zh-CN"/>
        </w:rPr>
        <w:drawing>
          <wp:inline distT="0" distB="0" distL="0" distR="0" wp14:anchorId="1C022EED" wp14:editId="1ACEF3CC">
            <wp:extent cx="4695190" cy="27247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95444" cy="2724912"/>
                    </a:xfrm>
                    <a:prstGeom prst="rect">
                      <a:avLst/>
                    </a:prstGeom>
                  </pic:spPr>
                </pic:pic>
              </a:graphicData>
            </a:graphic>
          </wp:inline>
        </w:drawing>
      </w:r>
    </w:p>
    <w:p w14:paraId="2EF48BB1" w14:textId="77777777" w:rsidR="002914EA" w:rsidRDefault="0048252E">
      <w:pPr>
        <w:pStyle w:val="a8"/>
      </w:pPr>
      <w:bookmarkStart w:id="3" w:name="_Ref181815758"/>
      <w:r>
        <w:t xml:space="preserve">Figure </w:t>
      </w:r>
      <w:r>
        <w:fldChar w:fldCharType="begin"/>
      </w:r>
      <w:r>
        <w:instrText xml:space="preserve"> SEQ Figure \* ARABIC </w:instrText>
      </w:r>
      <w:r>
        <w:fldChar w:fldCharType="separate"/>
      </w:r>
      <w:r>
        <w:t>1</w:t>
      </w:r>
      <w:r>
        <w:fldChar w:fldCharType="end"/>
      </w:r>
      <w:bookmarkEnd w:id="3"/>
      <w:r>
        <w:t xml:space="preserve"> For DCI format 1_1, MCS, NDI, RV, HPN and AP </w:t>
      </w:r>
      <w:r>
        <w:rPr>
          <w:rFonts w:hint="eastAsia"/>
        </w:rPr>
        <w:t>field</w:t>
      </w:r>
      <w:r>
        <w:t>s interpreted based on the indicated DL BWP which is different from the active DL BWP</w:t>
      </w:r>
    </w:p>
    <w:p w14:paraId="769FC9DB" w14:textId="77777777" w:rsidR="002914EA" w:rsidRDefault="0048252E">
      <w:pPr>
        <w:spacing w:beforeLines="50" w:before="120"/>
        <w:rPr>
          <w:lang w:eastAsia="zh-CN"/>
        </w:rPr>
      </w:pPr>
      <w:r>
        <w:rPr>
          <w:lang w:eastAsia="zh-CN"/>
        </w:rPr>
        <w:t xml:space="preserve">The issue was first raised during the R18 single DCI maintenance phase </w:t>
      </w:r>
      <w:r>
        <w:rPr>
          <w:lang w:eastAsia="zh-CN"/>
        </w:rPr>
        <w:fldChar w:fldCharType="begin"/>
      </w:r>
      <w:r>
        <w:rPr>
          <w:lang w:eastAsia="zh-CN"/>
        </w:rPr>
        <w:instrText xml:space="preserve"> REF _Ref181882</w:instrText>
      </w:r>
      <w:r>
        <w:rPr>
          <w:lang w:eastAsia="zh-CN"/>
        </w:rPr>
        <w:instrText xml:space="preserve">723 \r \h </w:instrText>
      </w:r>
      <w:r>
        <w:rPr>
          <w:lang w:eastAsia="zh-CN"/>
        </w:rPr>
      </w:r>
      <w:r>
        <w:rPr>
          <w:lang w:eastAsia="zh-CN"/>
        </w:rPr>
        <w:fldChar w:fldCharType="separate"/>
      </w:r>
      <w:r>
        <w:rPr>
          <w:lang w:eastAsia="zh-CN"/>
        </w:rPr>
        <w:t>[2]</w:t>
      </w:r>
      <w:r>
        <w:rPr>
          <w:lang w:eastAsia="zh-CN"/>
        </w:rPr>
        <w:fldChar w:fldCharType="end"/>
      </w:r>
      <w:r>
        <w:rPr>
          <w:lang w:eastAsia="zh-CN"/>
        </w:rPr>
        <w:t xml:space="preserve">. In the last meeting, it was suggested to discuss it in Rel-16, since the implicit </w:t>
      </w:r>
      <w:proofErr w:type="spellStart"/>
      <w:r>
        <w:rPr>
          <w:lang w:eastAsia="zh-CN"/>
        </w:rPr>
        <w:t>SCell</w:t>
      </w:r>
      <w:proofErr w:type="spellEnd"/>
      <w:r>
        <w:rPr>
          <w:lang w:eastAsia="zh-CN"/>
        </w:rPr>
        <w:t xml:space="preserve"> dormancy indication was introduced in Rel-16 and has the same problem. We also acknowl</w:t>
      </w:r>
      <w:r>
        <w:rPr>
          <w:lang w:eastAsia="zh-CN"/>
        </w:rPr>
        <w:t>edge that this issue exists in legacy NR. F</w:t>
      </w:r>
      <w:r>
        <w:rPr>
          <w:rFonts w:hint="eastAsia"/>
          <w:lang w:eastAsia="zh-CN"/>
        </w:rPr>
        <w:t>urther</w:t>
      </w:r>
      <w:r>
        <w:rPr>
          <w:lang w:eastAsia="zh-CN"/>
        </w:rPr>
        <w:t>more, if this issue is not addressed in R16, it will have a larger impact on later introduced features, such as R18 DCI format 1_3. Because the sizes of more DCI field information can be configured per BWP t</w:t>
      </w:r>
      <w:r>
        <w:rPr>
          <w:lang w:eastAsia="zh-CN"/>
        </w:rPr>
        <w:t xml:space="preserve">hrough related RRC parameters as listed in </w:t>
      </w:r>
      <w:r>
        <w:rPr>
          <w:lang w:eastAsia="zh-CN"/>
        </w:rPr>
        <w:fldChar w:fldCharType="begin"/>
      </w:r>
      <w:r>
        <w:rPr>
          <w:lang w:eastAsia="zh-CN"/>
        </w:rPr>
        <w:instrText xml:space="preserve"> REF _Ref181861961 \h  \* MERGEFORMAT </w:instrText>
      </w:r>
      <w:r>
        <w:rPr>
          <w:lang w:eastAsia="zh-CN"/>
        </w:rPr>
      </w:r>
      <w:r>
        <w:rPr>
          <w:lang w:eastAsia="zh-CN"/>
        </w:rPr>
        <w:fldChar w:fldCharType="separate"/>
      </w:r>
      <w:r>
        <w:rPr>
          <w:lang w:eastAsia="zh-CN"/>
        </w:rPr>
        <w:t>Table 1</w:t>
      </w:r>
      <w:r>
        <w:rPr>
          <w:lang w:eastAsia="zh-CN"/>
        </w:rPr>
        <w:fldChar w:fldCharType="end"/>
      </w:r>
      <w:r>
        <w:rPr>
          <w:lang w:eastAsia="zh-CN"/>
        </w:rPr>
        <w:t>, when the bandwidth part indicator indicates a DL BWP that is different from the active DL BWP, mor</w:t>
      </w:r>
      <w:r>
        <w:rPr>
          <w:lang w:eastAsia="zh-CN"/>
        </w:rPr>
        <w:t xml:space="preserve">e DCI field information may be affected by prepended zeros, resulting in these zeros being mapped to the </w:t>
      </w:r>
      <w:proofErr w:type="spellStart"/>
      <w:r>
        <w:rPr>
          <w:lang w:eastAsia="zh-CN"/>
        </w:rPr>
        <w:t>SCell</w:t>
      </w:r>
      <w:proofErr w:type="spellEnd"/>
      <w:r>
        <w:rPr>
          <w:lang w:eastAsia="zh-CN"/>
        </w:rPr>
        <w:t xml:space="preserve">. </w:t>
      </w:r>
    </w:p>
    <w:p w14:paraId="6B0FDE7A" w14:textId="77777777" w:rsidR="002914EA" w:rsidRDefault="0048252E">
      <w:pPr>
        <w:pStyle w:val="a8"/>
      </w:pPr>
      <w:bookmarkStart w:id="4" w:name="_Ref181861961"/>
      <w:r>
        <w:t xml:space="preserve">Table </w:t>
      </w:r>
      <w:r>
        <w:fldChar w:fldCharType="begin"/>
      </w:r>
      <w:r>
        <w:instrText xml:space="preserve"> SEQ Table \* ARABIC </w:instrText>
      </w:r>
      <w:r>
        <w:fldChar w:fldCharType="separate"/>
      </w:r>
      <w:r>
        <w:t>1</w:t>
      </w:r>
      <w:r>
        <w:fldChar w:fldCharType="end"/>
      </w:r>
      <w:bookmarkEnd w:id="4"/>
      <w:r>
        <w:t xml:space="preserve"> DCI fields in DCI format 1_3 related to implicit </w:t>
      </w:r>
      <w:proofErr w:type="spellStart"/>
      <w:r>
        <w:t>SCell</w:t>
      </w:r>
      <w:proofErr w:type="spellEnd"/>
      <w:r>
        <w:t xml:space="preserve"> dormancy indication and corresponding higher layer param</w:t>
      </w:r>
      <w:r>
        <w:t xml:space="preserve">eters </w:t>
      </w:r>
    </w:p>
    <w:tbl>
      <w:tblPr>
        <w:tblW w:w="7787" w:type="dxa"/>
        <w:jc w:val="center"/>
        <w:tblCellMar>
          <w:left w:w="0" w:type="dxa"/>
          <w:right w:w="0" w:type="dxa"/>
        </w:tblCellMar>
        <w:tblLook w:val="04A0" w:firstRow="1" w:lastRow="0" w:firstColumn="1" w:lastColumn="0" w:noHBand="0" w:noVBand="1"/>
      </w:tblPr>
      <w:tblGrid>
        <w:gridCol w:w="2400"/>
        <w:gridCol w:w="3402"/>
        <w:gridCol w:w="1985"/>
      </w:tblGrid>
      <w:tr w:rsidR="002914EA" w14:paraId="7FA97D88" w14:textId="77777777">
        <w:trPr>
          <w:trHeight w:val="283"/>
          <w:jc w:val="center"/>
        </w:trPr>
        <w:tc>
          <w:tcPr>
            <w:tcW w:w="7787" w:type="dxa"/>
            <w:gridSpan w:val="3"/>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AD6DB57" w14:textId="77777777" w:rsidR="002914EA" w:rsidRDefault="0048252E">
            <w:pPr>
              <w:spacing w:after="0" w:line="240" w:lineRule="atLeast"/>
              <w:jc w:val="center"/>
              <w:rPr>
                <w:sz w:val="20"/>
                <w:szCs w:val="20"/>
                <w:lang w:eastAsia="zh-CN"/>
              </w:rPr>
            </w:pPr>
            <w:r>
              <w:rPr>
                <w:sz w:val="20"/>
                <w:szCs w:val="20"/>
                <w:lang w:eastAsia="zh-CN"/>
              </w:rPr>
              <w:t>DCI format 1_3</w:t>
            </w:r>
          </w:p>
        </w:tc>
      </w:tr>
      <w:tr w:rsidR="002914EA" w14:paraId="6F7FF229" w14:textId="77777777">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441BDF3" w14:textId="77777777" w:rsidR="002914EA" w:rsidRDefault="0048252E">
            <w:pPr>
              <w:spacing w:after="0" w:line="240" w:lineRule="atLeast"/>
              <w:jc w:val="center"/>
              <w:rPr>
                <w:sz w:val="20"/>
                <w:szCs w:val="20"/>
                <w:lang w:eastAsia="zh-CN"/>
              </w:rPr>
            </w:pPr>
            <w:r>
              <w:rPr>
                <w:rFonts w:hint="eastAsia"/>
                <w:sz w:val="20"/>
                <w:szCs w:val="20"/>
                <w:lang w:eastAsia="zh-CN"/>
              </w:rPr>
              <w:t>D</w:t>
            </w:r>
            <w:r>
              <w:rPr>
                <w:sz w:val="20"/>
                <w:szCs w:val="20"/>
                <w:lang w:eastAsia="zh-CN"/>
              </w:rPr>
              <w:t>CI information field</w:t>
            </w:r>
          </w:p>
        </w:tc>
        <w:tc>
          <w:tcPr>
            <w:tcW w:w="3402"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920CA5A" w14:textId="77777777" w:rsidR="002914EA" w:rsidRDefault="0048252E">
            <w:pPr>
              <w:spacing w:after="0" w:line="240" w:lineRule="atLeast"/>
              <w:jc w:val="center"/>
              <w:rPr>
                <w:sz w:val="20"/>
                <w:szCs w:val="20"/>
                <w:lang w:eastAsia="zh-CN"/>
              </w:rPr>
            </w:pPr>
            <w:r>
              <w:rPr>
                <w:rFonts w:hint="eastAsia"/>
                <w:sz w:val="20"/>
                <w:szCs w:val="20"/>
                <w:lang w:eastAsia="zh-CN"/>
              </w:rPr>
              <w:t>R</w:t>
            </w:r>
            <w:r>
              <w:rPr>
                <w:sz w:val="20"/>
                <w:szCs w:val="20"/>
                <w:lang w:eastAsia="zh-CN"/>
              </w:rPr>
              <w:t xml:space="preserve">RC parameter (in </w:t>
            </w:r>
            <w:r>
              <w:rPr>
                <w:sz w:val="20"/>
                <w:szCs w:val="20"/>
                <w:lang w:val="en-GB" w:eastAsia="zh-CN"/>
              </w:rPr>
              <w:t>PDSCH-Config</w:t>
            </w:r>
            <w:r>
              <w:rPr>
                <w:sz w:val="20"/>
                <w:szCs w:val="20"/>
                <w:lang w:eastAsia="zh-CN"/>
              </w:rPr>
              <w:t>)</w:t>
            </w:r>
          </w:p>
        </w:tc>
        <w:tc>
          <w:tcPr>
            <w:tcW w:w="1985"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9FFA594" w14:textId="77777777" w:rsidR="002914EA" w:rsidRDefault="0048252E">
            <w:pPr>
              <w:spacing w:after="0" w:line="240" w:lineRule="atLeast"/>
              <w:jc w:val="center"/>
              <w:rPr>
                <w:sz w:val="20"/>
                <w:szCs w:val="20"/>
                <w:lang w:eastAsia="zh-CN"/>
              </w:rPr>
            </w:pPr>
            <w:r>
              <w:rPr>
                <w:sz w:val="20"/>
                <w:szCs w:val="20"/>
                <w:lang w:eastAsia="zh-CN"/>
              </w:rPr>
              <w:t>number of bits</w:t>
            </w:r>
          </w:p>
        </w:tc>
      </w:tr>
      <w:tr w:rsidR="002914EA" w14:paraId="53AC4882" w14:textId="77777777">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A79EF1B" w14:textId="77777777" w:rsidR="002914EA" w:rsidRDefault="0048252E">
            <w:pPr>
              <w:spacing w:after="0" w:line="240" w:lineRule="atLeast"/>
              <w:jc w:val="center"/>
              <w:rPr>
                <w:sz w:val="20"/>
                <w:szCs w:val="20"/>
                <w:lang w:eastAsia="zh-CN"/>
              </w:rPr>
            </w:pPr>
            <w:r>
              <w:rPr>
                <w:sz w:val="20"/>
                <w:szCs w:val="20"/>
                <w:lang w:eastAsia="zh-CN"/>
              </w:rPr>
              <w:t>MCS</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2D69AFA" w14:textId="77777777" w:rsidR="002914EA" w:rsidRDefault="0048252E">
            <w:pPr>
              <w:spacing w:after="0" w:line="240" w:lineRule="atLeast"/>
              <w:jc w:val="center"/>
              <w:rPr>
                <w:sz w:val="20"/>
                <w:szCs w:val="20"/>
                <w:lang w:eastAsia="zh-CN"/>
              </w:rPr>
            </w:pPr>
            <w:proofErr w:type="spellStart"/>
            <w:r>
              <w:rPr>
                <w:sz w:val="20"/>
                <w:szCs w:val="20"/>
                <w:lang w:val="en-GB" w:eastAsia="zh-CN"/>
              </w:rPr>
              <w:t>mcs</w:t>
            </w:r>
            <w:proofErr w:type="spellEnd"/>
            <w:r>
              <w:rPr>
                <w:sz w:val="20"/>
                <w:szCs w:val="20"/>
                <w:lang w:val="en-GB" w:eastAsia="zh-CN"/>
              </w:rPr>
              <w:t>-Table</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E043D31" w14:textId="77777777" w:rsidR="002914EA" w:rsidRDefault="0048252E">
            <w:pPr>
              <w:spacing w:after="0" w:line="240" w:lineRule="atLeast"/>
              <w:jc w:val="center"/>
              <w:rPr>
                <w:sz w:val="20"/>
                <w:szCs w:val="20"/>
                <w:lang w:eastAsia="zh-CN"/>
              </w:rPr>
            </w:pPr>
            <w:r>
              <w:rPr>
                <w:sz w:val="20"/>
                <w:szCs w:val="20"/>
                <w:lang w:eastAsia="zh-CN"/>
              </w:rPr>
              <w:t>5 bits</w:t>
            </w:r>
          </w:p>
        </w:tc>
      </w:tr>
      <w:tr w:rsidR="002914EA" w14:paraId="0AF6B34C" w14:textId="77777777">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66768D" w14:textId="77777777" w:rsidR="002914EA" w:rsidRDefault="0048252E">
            <w:pPr>
              <w:spacing w:after="0" w:line="240" w:lineRule="atLeast"/>
              <w:jc w:val="center"/>
              <w:rPr>
                <w:sz w:val="20"/>
                <w:szCs w:val="20"/>
                <w:lang w:eastAsia="zh-CN"/>
              </w:rPr>
            </w:pPr>
            <w:r>
              <w:rPr>
                <w:sz w:val="20"/>
                <w:szCs w:val="20"/>
                <w:lang w:eastAsia="zh-CN"/>
              </w:rPr>
              <w:t>NDI</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CDEB219" w14:textId="77777777" w:rsidR="002914EA" w:rsidRDefault="0048252E">
            <w:pPr>
              <w:spacing w:after="0" w:line="240" w:lineRule="atLeast"/>
              <w:jc w:val="center"/>
              <w:rPr>
                <w:sz w:val="20"/>
                <w:szCs w:val="20"/>
                <w:lang w:eastAsia="zh-CN"/>
              </w:rPr>
            </w:pPr>
            <w:r>
              <w:rPr>
                <w:sz w:val="20"/>
                <w:szCs w:val="20"/>
                <w:lang w:eastAsia="zh-CN"/>
              </w:rPr>
              <w:t>——</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634FBB" w14:textId="77777777" w:rsidR="002914EA" w:rsidRDefault="0048252E">
            <w:pPr>
              <w:spacing w:after="0" w:line="240" w:lineRule="atLeast"/>
              <w:jc w:val="center"/>
              <w:rPr>
                <w:sz w:val="20"/>
                <w:szCs w:val="20"/>
                <w:lang w:eastAsia="zh-CN"/>
              </w:rPr>
            </w:pPr>
            <w:r>
              <w:rPr>
                <w:sz w:val="20"/>
                <w:szCs w:val="20"/>
                <w:lang w:eastAsia="zh-CN"/>
              </w:rPr>
              <w:t xml:space="preserve">1 </w:t>
            </w:r>
            <w:proofErr w:type="gramStart"/>
            <w:r>
              <w:rPr>
                <w:sz w:val="20"/>
                <w:szCs w:val="20"/>
                <w:lang w:eastAsia="zh-CN"/>
              </w:rPr>
              <w:t>bits</w:t>
            </w:r>
            <w:proofErr w:type="gramEnd"/>
          </w:p>
        </w:tc>
      </w:tr>
      <w:tr w:rsidR="002914EA" w14:paraId="511CEA7D" w14:textId="77777777">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5490F7A" w14:textId="77777777" w:rsidR="002914EA" w:rsidRDefault="0048252E">
            <w:pPr>
              <w:spacing w:after="0" w:line="240" w:lineRule="atLeast"/>
              <w:jc w:val="center"/>
              <w:rPr>
                <w:sz w:val="20"/>
                <w:szCs w:val="20"/>
                <w:lang w:eastAsia="zh-CN"/>
              </w:rPr>
            </w:pPr>
            <w:r>
              <w:rPr>
                <w:sz w:val="20"/>
                <w:szCs w:val="20"/>
                <w:lang w:eastAsia="zh-CN"/>
              </w:rPr>
              <w:t>RV</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EE37CE2" w14:textId="77777777" w:rsidR="002914EA" w:rsidRDefault="0048252E">
            <w:pPr>
              <w:spacing w:after="0" w:line="240" w:lineRule="atLeast"/>
              <w:jc w:val="center"/>
              <w:rPr>
                <w:sz w:val="20"/>
                <w:szCs w:val="20"/>
                <w:lang w:eastAsia="zh-CN"/>
              </w:rPr>
            </w:pPr>
            <w:r>
              <w:rPr>
                <w:sz w:val="20"/>
                <w:szCs w:val="20"/>
                <w:lang w:val="en-GB" w:eastAsia="zh-CN"/>
              </w:rPr>
              <w:t>numberOfBitsForRV-DCI-1-3</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83AC179" w14:textId="77777777" w:rsidR="002914EA" w:rsidRDefault="0048252E">
            <w:pPr>
              <w:spacing w:after="0" w:line="240" w:lineRule="atLeast"/>
              <w:jc w:val="center"/>
              <w:rPr>
                <w:sz w:val="20"/>
                <w:szCs w:val="20"/>
                <w:lang w:eastAsia="zh-CN"/>
              </w:rPr>
            </w:pPr>
            <w:r>
              <w:rPr>
                <w:sz w:val="20"/>
                <w:szCs w:val="20"/>
                <w:lang w:eastAsia="zh-CN"/>
              </w:rPr>
              <w:t>0, 1, 2 bits</w:t>
            </w:r>
          </w:p>
        </w:tc>
      </w:tr>
      <w:tr w:rsidR="002914EA" w14:paraId="2D47B735" w14:textId="77777777">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D5CABB4" w14:textId="77777777" w:rsidR="002914EA" w:rsidRDefault="0048252E">
            <w:pPr>
              <w:spacing w:after="0" w:line="240" w:lineRule="atLeast"/>
              <w:jc w:val="center"/>
              <w:rPr>
                <w:sz w:val="20"/>
                <w:szCs w:val="20"/>
                <w:lang w:eastAsia="zh-CN"/>
              </w:rPr>
            </w:pPr>
            <w:r>
              <w:rPr>
                <w:sz w:val="20"/>
                <w:szCs w:val="20"/>
                <w:lang w:eastAsia="zh-CN"/>
              </w:rPr>
              <w:t>HARQ process number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734009E" w14:textId="77777777" w:rsidR="002914EA" w:rsidRDefault="0048252E">
            <w:pPr>
              <w:spacing w:after="0" w:line="240" w:lineRule="atLeast"/>
              <w:jc w:val="center"/>
              <w:rPr>
                <w:sz w:val="20"/>
                <w:szCs w:val="20"/>
                <w:lang w:eastAsia="zh-CN"/>
              </w:rPr>
            </w:pPr>
            <w:r>
              <w:rPr>
                <w:sz w:val="20"/>
                <w:szCs w:val="20"/>
                <w:lang w:val="en-GB" w:eastAsia="zh-CN"/>
              </w:rPr>
              <w:t>harq-ProcessNumberSizeDCI-1-3</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1087A47" w14:textId="77777777" w:rsidR="002914EA" w:rsidRDefault="0048252E">
            <w:pPr>
              <w:spacing w:after="0" w:line="240" w:lineRule="atLeast"/>
              <w:jc w:val="center"/>
              <w:rPr>
                <w:sz w:val="20"/>
                <w:szCs w:val="20"/>
                <w:lang w:eastAsia="zh-CN"/>
              </w:rPr>
            </w:pPr>
            <w:r>
              <w:rPr>
                <w:sz w:val="20"/>
                <w:szCs w:val="20"/>
                <w:lang w:val="en-GB" w:eastAsia="zh-CN"/>
              </w:rPr>
              <w:t>0, 1, 2, 3, 4 or 5 bits</w:t>
            </w:r>
          </w:p>
        </w:tc>
      </w:tr>
      <w:tr w:rsidR="002914EA" w14:paraId="00ECBDAB" w14:textId="77777777">
        <w:trPr>
          <w:trHeight w:val="1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34C35AF" w14:textId="77777777" w:rsidR="002914EA" w:rsidRDefault="0048252E">
            <w:pPr>
              <w:spacing w:after="0" w:line="240" w:lineRule="atLeast"/>
              <w:jc w:val="center"/>
              <w:rPr>
                <w:sz w:val="20"/>
                <w:szCs w:val="20"/>
                <w:lang w:eastAsia="zh-CN"/>
              </w:rPr>
            </w:pPr>
            <w:r>
              <w:rPr>
                <w:rFonts w:hint="eastAsia"/>
                <w:sz w:val="20"/>
                <w:szCs w:val="20"/>
                <w:lang w:eastAsia="zh-CN"/>
              </w:rPr>
              <w:t>A</w:t>
            </w:r>
            <w:r>
              <w:rPr>
                <w:sz w:val="20"/>
                <w:szCs w:val="20"/>
                <w:lang w:eastAsia="zh-CN"/>
              </w:rPr>
              <w:t>ntenna port(s)</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DB454B7" w14:textId="77777777" w:rsidR="002914EA" w:rsidRDefault="0048252E">
            <w:pPr>
              <w:spacing w:after="0" w:line="240" w:lineRule="atLeast"/>
              <w:jc w:val="center"/>
              <w:rPr>
                <w:sz w:val="20"/>
                <w:szCs w:val="20"/>
                <w:lang w:eastAsia="zh-CN"/>
              </w:rPr>
            </w:pPr>
            <w:proofErr w:type="spellStart"/>
            <w:r>
              <w:rPr>
                <w:rFonts w:hint="eastAsia"/>
                <w:sz w:val="20"/>
                <w:szCs w:val="20"/>
                <w:lang w:eastAsia="zh-CN"/>
              </w:rPr>
              <w:t>dmrs</w:t>
            </w:r>
            <w:proofErr w:type="spellEnd"/>
            <w:r>
              <w:rPr>
                <w:rFonts w:hint="eastAsia"/>
                <w:sz w:val="20"/>
                <w:szCs w:val="20"/>
                <w:lang w:eastAsia="zh-CN"/>
              </w:rPr>
              <w:t xml:space="preserve">-Type, </w:t>
            </w:r>
            <w:proofErr w:type="spellStart"/>
            <w:r>
              <w:rPr>
                <w:rFonts w:hint="eastAsia"/>
                <w:sz w:val="20"/>
                <w:szCs w:val="20"/>
                <w:lang w:eastAsia="zh-CN"/>
              </w:rPr>
              <w:t>maxLength</w:t>
            </w:r>
            <w:proofErr w:type="spellEnd"/>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A22B7A9" w14:textId="77777777" w:rsidR="002914EA" w:rsidRDefault="0048252E">
            <w:pPr>
              <w:spacing w:after="0" w:line="240" w:lineRule="atLeast"/>
              <w:jc w:val="center"/>
              <w:rPr>
                <w:sz w:val="20"/>
                <w:szCs w:val="20"/>
                <w:lang w:eastAsia="zh-CN"/>
              </w:rPr>
            </w:pPr>
            <w:r>
              <w:rPr>
                <w:sz w:val="20"/>
                <w:szCs w:val="20"/>
                <w:lang w:val="en-GB" w:eastAsia="zh-CN"/>
              </w:rPr>
              <w:t>4, 5, or 6 bits</w:t>
            </w:r>
          </w:p>
        </w:tc>
      </w:tr>
    </w:tbl>
    <w:p w14:paraId="1534F27C" w14:textId="77777777" w:rsidR="002914EA" w:rsidRDefault="0048252E">
      <w:pPr>
        <w:spacing w:beforeLines="50" w:before="120"/>
        <w:rPr>
          <w:lang w:eastAsia="zh-CN"/>
        </w:rPr>
      </w:pPr>
      <w:r>
        <w:rPr>
          <w:lang w:eastAsia="zh-CN"/>
        </w:rPr>
        <w:lastRenderedPageBreak/>
        <w:t>As de</w:t>
      </w:r>
      <w:r>
        <w:t>picted in </w:t>
      </w:r>
      <w:r>
        <w:fldChar w:fldCharType="begin"/>
      </w:r>
      <w:r>
        <w:instrText xml:space="preserve"> REF _Ref181865691 \h  \* MERGEFORMAT </w:instrText>
      </w:r>
      <w:r>
        <w:fldChar w:fldCharType="separate"/>
      </w:r>
      <w:r>
        <w:t>Figure 2</w:t>
      </w:r>
      <w:r>
        <w:fldChar w:fldCharType="end"/>
      </w:r>
      <w:r>
        <w:t>, the sizes of RV, HPN, and AP are configured with values of 1 bit, 1 bit, and 4 bits, respectively, based on corresponding higher layer parameters in the active DL BWP. In the indicated DL BW</w:t>
      </w:r>
      <w:r>
        <w:t>P, the sizes of RV, HPN, and AP are configured with values of 2 bits, 2 bits, and 6 bits, respective</w:t>
      </w:r>
      <w:r>
        <w:rPr>
          <w:lang w:eastAsia="zh-CN"/>
        </w:rPr>
        <w:t xml:space="preserve">ly, based on corresponding higher layer parameters. The size of the information field in the active DL BWP is smaller than that in the indicated DL BWP, </w:t>
      </w:r>
      <w:r>
        <w:rPr>
          <w:rFonts w:hint="eastAsia"/>
          <w:lang w:eastAsia="zh-CN"/>
        </w:rPr>
        <w:t>pre</w:t>
      </w:r>
      <w:r>
        <w:rPr>
          <w:rFonts w:hint="eastAsia"/>
          <w:lang w:eastAsia="zh-CN"/>
        </w:rPr>
        <w:t>pending</w:t>
      </w:r>
      <w:r>
        <w:rPr>
          <w:lang w:eastAsia="zh-CN"/>
        </w:rPr>
        <w:t xml:space="preserve"> with zeros is required prior to interpreting the DCI format information fields. This padding can result in prepended zero bits being mapped to SCell#7, SCell#9, SCell#11, and SCell#12, imposing dormancy on these </w:t>
      </w:r>
      <w:proofErr w:type="spellStart"/>
      <w:r>
        <w:rPr>
          <w:lang w:eastAsia="zh-CN"/>
        </w:rPr>
        <w:t>SCells</w:t>
      </w:r>
      <w:proofErr w:type="spellEnd"/>
      <w:r>
        <w:rPr>
          <w:lang w:eastAsia="zh-CN"/>
        </w:rPr>
        <w:t>.</w:t>
      </w:r>
    </w:p>
    <w:p w14:paraId="2B473CB7" w14:textId="77777777" w:rsidR="002914EA" w:rsidRDefault="0048252E">
      <w:pPr>
        <w:spacing w:beforeLines="50" w:before="120"/>
        <w:jc w:val="center"/>
        <w:rPr>
          <w:lang w:eastAsia="zh-CN"/>
        </w:rPr>
      </w:pPr>
      <w:r>
        <w:rPr>
          <w:noProof/>
          <w:lang w:eastAsia="zh-CN"/>
        </w:rPr>
        <w:drawing>
          <wp:inline distT="0" distB="0" distL="0" distR="0" wp14:anchorId="106B8758" wp14:editId="0833F138">
            <wp:extent cx="4800600" cy="29337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00600" cy="2933700"/>
                    </a:xfrm>
                    <a:prstGeom prst="rect">
                      <a:avLst/>
                    </a:prstGeom>
                  </pic:spPr>
                </pic:pic>
              </a:graphicData>
            </a:graphic>
          </wp:inline>
        </w:drawing>
      </w:r>
      <w:r>
        <w:rPr>
          <w:lang w:eastAsia="zh-CN"/>
        </w:rPr>
        <w:tab/>
      </w:r>
    </w:p>
    <w:p w14:paraId="66F10A43" w14:textId="77777777" w:rsidR="002914EA" w:rsidRDefault="0048252E">
      <w:pPr>
        <w:pStyle w:val="a8"/>
      </w:pPr>
      <w:bookmarkStart w:id="5" w:name="_Ref181865691"/>
      <w:r>
        <w:t xml:space="preserve">Figure </w:t>
      </w:r>
      <w:r>
        <w:fldChar w:fldCharType="begin"/>
      </w:r>
      <w:r>
        <w:instrText xml:space="preserve"> SEQ Figure \* ARA</w:instrText>
      </w:r>
      <w:r>
        <w:instrText xml:space="preserve">BIC </w:instrText>
      </w:r>
      <w:r>
        <w:fldChar w:fldCharType="separate"/>
      </w:r>
      <w:r>
        <w:t>2</w:t>
      </w:r>
      <w:r>
        <w:fldChar w:fldCharType="end"/>
      </w:r>
      <w:bookmarkEnd w:id="5"/>
      <w:r>
        <w:t xml:space="preserve"> For DCI format 1_3, MCS, NDI, RV, HPN and AP </w:t>
      </w:r>
      <w:r>
        <w:rPr>
          <w:rFonts w:hint="eastAsia"/>
        </w:rPr>
        <w:t>field</w:t>
      </w:r>
      <w:r>
        <w:t>s interpreted based on the indicated DL BWP which is different from the active DL BWP</w:t>
      </w:r>
    </w:p>
    <w:p w14:paraId="4823A35D" w14:textId="77777777" w:rsidR="002914EA" w:rsidRDefault="0048252E">
      <w:pPr>
        <w:spacing w:beforeLines="50" w:before="120"/>
        <w:rPr>
          <w:lang w:eastAsia="zh-CN"/>
        </w:rPr>
      </w:pPr>
      <w:r>
        <w:rPr>
          <w:lang w:eastAsia="zh-CN"/>
        </w:rPr>
        <w:t xml:space="preserve">Consequently, </w:t>
      </w:r>
      <w:r>
        <w:t>if a bandwidth part indicator indicates a DL BWP which is different from the active DL BWP</w:t>
      </w:r>
      <w:r>
        <w:rPr>
          <w:lang w:eastAsia="zh-CN"/>
        </w:rPr>
        <w:t>, deter</w:t>
      </w:r>
      <w:r>
        <w:rPr>
          <w:lang w:eastAsia="zh-CN"/>
        </w:rPr>
        <w:t xml:space="preserve">mining the size of the </w:t>
      </w:r>
      <w:proofErr w:type="spellStart"/>
      <w:r>
        <w:rPr>
          <w:lang w:eastAsia="zh-CN"/>
        </w:rPr>
        <w:t>SCell</w:t>
      </w:r>
      <w:proofErr w:type="spellEnd"/>
      <w:r>
        <w:rPr>
          <w:lang w:eastAsia="zh-CN"/>
        </w:rPr>
        <w:t xml:space="preserve"> dormancy indication field based on the indicated BWP may reduce the flexibility of </w:t>
      </w:r>
      <w:proofErr w:type="spellStart"/>
      <w:r>
        <w:rPr>
          <w:lang w:eastAsia="zh-CN"/>
        </w:rPr>
        <w:t>SCell</w:t>
      </w:r>
      <w:proofErr w:type="spellEnd"/>
      <w:r>
        <w:rPr>
          <w:lang w:eastAsia="zh-CN"/>
        </w:rPr>
        <w:t xml:space="preserve"> dormancy signaling. Therefore, the issue needs to be resolved.</w:t>
      </w:r>
      <w:r>
        <w:rPr>
          <w:rFonts w:hint="eastAsia"/>
          <w:lang w:eastAsia="zh-CN"/>
        </w:rPr>
        <w:t xml:space="preserve"> </w:t>
      </w:r>
    </w:p>
    <w:p w14:paraId="1A3F020D" w14:textId="77777777" w:rsidR="002914EA" w:rsidRDefault="0048252E">
      <w:pPr>
        <w:spacing w:beforeLines="50" w:before="120"/>
        <w:rPr>
          <w:lang w:eastAsia="zh-CN"/>
        </w:rPr>
      </w:pPr>
      <w:r>
        <w:rPr>
          <w:lang w:eastAsia="zh-CN"/>
        </w:rPr>
        <w:t xml:space="preserve">In the last meeting, we proposed to interpret the field information for </w:t>
      </w:r>
      <w:proofErr w:type="spellStart"/>
      <w:r>
        <w:rPr>
          <w:lang w:eastAsia="zh-CN"/>
        </w:rPr>
        <w:t>SC</w:t>
      </w:r>
      <w:r>
        <w:rPr>
          <w:lang w:eastAsia="zh-CN"/>
        </w:rPr>
        <w:t>ell</w:t>
      </w:r>
      <w:proofErr w:type="spellEnd"/>
      <w:r>
        <w:rPr>
          <w:lang w:eastAsia="zh-CN"/>
        </w:rPr>
        <w:t xml:space="preserve"> dormancy indication case 2 based on the active DL BWP in this case, as presented in Option 1. However, some companies mentioned that the proposed method differs from the legacy mechanism and seems to have a considerable impact on the specification. In </w:t>
      </w:r>
      <w:r>
        <w:rPr>
          <w:lang w:eastAsia="zh-CN"/>
        </w:rPr>
        <w:t xml:space="preserve">order to consist with the legacy mechanism, another method as presented in Option 2 </w:t>
      </w:r>
      <w:r>
        <w:rPr>
          <w:rFonts w:hint="eastAsia"/>
          <w:lang w:eastAsia="zh-CN"/>
        </w:rPr>
        <w:t xml:space="preserve">can </w:t>
      </w:r>
      <w:r>
        <w:rPr>
          <w:lang w:eastAsia="zh-CN"/>
        </w:rPr>
        <w:t xml:space="preserve">also be considered. The interpretation method will be consistent with the legacy mechanism, and prepended zeros will not be mapped to </w:t>
      </w:r>
      <w:proofErr w:type="spellStart"/>
      <w:r>
        <w:rPr>
          <w:lang w:eastAsia="zh-CN"/>
        </w:rPr>
        <w:t>SCells</w:t>
      </w:r>
      <w:proofErr w:type="spellEnd"/>
      <w:r>
        <w:rPr>
          <w:lang w:eastAsia="zh-CN"/>
        </w:rPr>
        <w:t>. To summarize, if a bandwid</w:t>
      </w:r>
      <w:r>
        <w:rPr>
          <w:lang w:eastAsia="zh-CN"/>
        </w:rPr>
        <w:t>th part indicator indicates a DL BWP that is different from the active DL BWP, and the size of the information field in the active DL BWP is smaller than that in the indicated DL BWP, the two options are as follows:</w:t>
      </w:r>
    </w:p>
    <w:p w14:paraId="7E3E6956" w14:textId="77777777" w:rsidR="002914EA" w:rsidRDefault="0048252E">
      <w:pPr>
        <w:pStyle w:val="afff5"/>
        <w:numPr>
          <w:ilvl w:val="0"/>
          <w:numId w:val="36"/>
        </w:numPr>
        <w:spacing w:beforeLines="50" w:before="120"/>
        <w:ind w:firstLineChars="0"/>
        <w:rPr>
          <w:lang w:eastAsia="zh-CN"/>
        </w:rPr>
      </w:pPr>
      <w:r>
        <w:rPr>
          <w:rFonts w:hint="eastAsia"/>
          <w:b/>
          <w:bCs/>
          <w:u w:val="single"/>
          <w:lang w:eastAsia="zh-CN"/>
        </w:rPr>
        <w:t>O</w:t>
      </w:r>
      <w:r>
        <w:rPr>
          <w:b/>
          <w:bCs/>
          <w:u w:val="single"/>
          <w:lang w:eastAsia="zh-CN"/>
        </w:rPr>
        <w:t>ption 1</w:t>
      </w:r>
      <w:r>
        <w:rPr>
          <w:lang w:eastAsia="zh-CN"/>
        </w:rPr>
        <w:t>: Interpret the field informatio</w:t>
      </w:r>
      <w:r>
        <w:rPr>
          <w:lang w:eastAsia="zh-CN"/>
        </w:rPr>
        <w:t xml:space="preserve">n for </w:t>
      </w:r>
      <w:proofErr w:type="spellStart"/>
      <w:r>
        <w:rPr>
          <w:lang w:eastAsia="zh-CN"/>
        </w:rPr>
        <w:t>SCell</w:t>
      </w:r>
      <w:proofErr w:type="spellEnd"/>
      <w:r>
        <w:rPr>
          <w:lang w:eastAsia="zh-CN"/>
        </w:rPr>
        <w:t xml:space="preserve"> dormancy indication case 2 based on the active DL BWP.</w:t>
      </w:r>
    </w:p>
    <w:p w14:paraId="3B5C066C" w14:textId="77777777" w:rsidR="002914EA" w:rsidRDefault="0048252E">
      <w:pPr>
        <w:pStyle w:val="afff5"/>
        <w:numPr>
          <w:ilvl w:val="0"/>
          <w:numId w:val="36"/>
        </w:numPr>
        <w:spacing w:beforeLines="50" w:before="120"/>
        <w:ind w:firstLineChars="0"/>
        <w:rPr>
          <w:lang w:eastAsia="zh-CN"/>
        </w:rPr>
      </w:pPr>
      <w:r>
        <w:rPr>
          <w:rFonts w:hint="eastAsia"/>
          <w:b/>
          <w:bCs/>
          <w:u w:val="single"/>
          <w:lang w:eastAsia="zh-CN"/>
        </w:rPr>
        <w:t>O</w:t>
      </w:r>
      <w:r>
        <w:rPr>
          <w:b/>
          <w:bCs/>
          <w:u w:val="single"/>
          <w:lang w:eastAsia="zh-CN"/>
        </w:rPr>
        <w:t>ption 2</w:t>
      </w:r>
      <w:r>
        <w:rPr>
          <w:lang w:eastAsia="zh-CN"/>
        </w:rPr>
        <w:t xml:space="preserve">: Interpret the field information for </w:t>
      </w:r>
      <w:proofErr w:type="spellStart"/>
      <w:r>
        <w:rPr>
          <w:lang w:eastAsia="zh-CN"/>
        </w:rPr>
        <w:t>SCell</w:t>
      </w:r>
      <w:proofErr w:type="spellEnd"/>
      <w:r>
        <w:rPr>
          <w:lang w:eastAsia="zh-CN"/>
        </w:rPr>
        <w:t xml:space="preserve"> dormancy indication case 2 based on the indicated DL BWP. Prepended zeros are not mapped to </w:t>
      </w:r>
      <w:proofErr w:type="spellStart"/>
      <w:r>
        <w:rPr>
          <w:lang w:eastAsia="zh-CN"/>
        </w:rPr>
        <w:t>SCells</w:t>
      </w:r>
      <w:proofErr w:type="spellEnd"/>
      <w:r>
        <w:rPr>
          <w:lang w:eastAsia="zh-CN"/>
        </w:rPr>
        <w:t>.</w:t>
      </w:r>
    </w:p>
    <w:p w14:paraId="546F3294" w14:textId="77777777" w:rsidR="002914EA" w:rsidRDefault="002914EA">
      <w:pPr>
        <w:spacing w:before="120"/>
        <w:rPr>
          <w:lang w:val="en-AU" w:eastAsia="zh-CN"/>
        </w:rPr>
      </w:pPr>
    </w:p>
    <w:p w14:paraId="48F42D55" w14:textId="77777777" w:rsidR="002914EA" w:rsidRDefault="0048252E">
      <w:pPr>
        <w:pStyle w:val="1"/>
        <w:rPr>
          <w:lang w:eastAsia="zh-CN"/>
        </w:rPr>
      </w:pPr>
      <w:bookmarkStart w:id="6" w:name="_Ref129681832"/>
      <w:bookmarkEnd w:id="0"/>
      <w:r>
        <w:rPr>
          <w:rFonts w:hint="eastAsia"/>
          <w:lang w:eastAsia="zh-CN"/>
        </w:rPr>
        <w:t>D</w:t>
      </w:r>
      <w:r>
        <w:rPr>
          <w:lang w:eastAsia="zh-CN"/>
        </w:rPr>
        <w:t xml:space="preserve">iscussion </w:t>
      </w:r>
    </w:p>
    <w:p w14:paraId="5A7C005A" w14:textId="77777777" w:rsidR="002914EA" w:rsidRDefault="0048252E">
      <w:pPr>
        <w:outlineLvl w:val="3"/>
        <w:rPr>
          <w:lang w:val="en-GB" w:eastAsia="zh-CN"/>
        </w:rPr>
      </w:pPr>
      <w:r>
        <w:rPr>
          <w:rFonts w:hint="eastAsia"/>
          <w:lang w:val="en-GB" w:eastAsia="zh-CN"/>
        </w:rPr>
        <w:t>Q</w:t>
      </w:r>
      <w:r>
        <w:rPr>
          <w:lang w:val="en-GB" w:eastAsia="zh-CN"/>
        </w:rPr>
        <w:t>uestion#1</w:t>
      </w:r>
    </w:p>
    <w:p w14:paraId="62265ACE" w14:textId="77777777" w:rsidR="002914EA" w:rsidRDefault="0048252E">
      <w:pPr>
        <w:rPr>
          <w:lang w:val="en-GB" w:eastAsia="zh-CN"/>
        </w:rPr>
      </w:pPr>
      <w:r>
        <w:rPr>
          <w:rFonts w:hint="eastAsia"/>
          <w:lang w:val="en-GB" w:eastAsia="zh-CN"/>
        </w:rPr>
        <w:t>D</w:t>
      </w:r>
      <w:r>
        <w:rPr>
          <w:lang w:val="en-GB" w:eastAsia="zh-CN"/>
        </w:rPr>
        <w:t xml:space="preserve">o you agree with the identified issue in </w:t>
      </w:r>
      <w:hyperlink r:id="rId12" w:history="1">
        <w:r>
          <w:rPr>
            <w:rFonts w:ascii="Arial" w:hAnsi="Arial" w:cs="Arial"/>
            <w:b/>
            <w:bCs/>
            <w:color w:val="0000FF"/>
            <w:sz w:val="16"/>
            <w:szCs w:val="16"/>
            <w:u w:val="single"/>
            <w:lang w:eastAsia="zh-CN"/>
          </w:rPr>
          <w:t>R1-2410608</w:t>
        </w:r>
      </w:hyperlink>
      <w:r>
        <w:rPr>
          <w:rFonts w:ascii="Arial" w:hAnsi="Arial" w:cs="Arial"/>
          <w:b/>
          <w:bCs/>
          <w:color w:val="0000FF"/>
          <w:sz w:val="16"/>
          <w:szCs w:val="16"/>
          <w:u w:val="single"/>
          <w:lang w:eastAsia="zh-CN"/>
        </w:rPr>
        <w:t xml:space="preserve"> </w:t>
      </w:r>
      <w:r>
        <w:rPr>
          <w:lang w:val="en-GB" w:eastAsia="zh-CN"/>
        </w:rPr>
        <w:t>towards specification changes?</w:t>
      </w:r>
    </w:p>
    <w:tbl>
      <w:tblPr>
        <w:tblStyle w:val="affa"/>
        <w:tblW w:w="0" w:type="auto"/>
        <w:tblLook w:val="04A0" w:firstRow="1" w:lastRow="0" w:firstColumn="1" w:lastColumn="0" w:noHBand="0" w:noVBand="1"/>
      </w:tblPr>
      <w:tblGrid>
        <w:gridCol w:w="1815"/>
        <w:gridCol w:w="7204"/>
      </w:tblGrid>
      <w:tr w:rsidR="002914EA" w14:paraId="2F70CFFC" w14:textId="77777777">
        <w:tc>
          <w:tcPr>
            <w:tcW w:w="1838" w:type="dxa"/>
            <w:shd w:val="clear" w:color="auto" w:fill="D9D9D9" w:themeFill="background1" w:themeFillShade="D9"/>
          </w:tcPr>
          <w:p w14:paraId="74767011" w14:textId="77777777" w:rsidR="002914EA" w:rsidRDefault="0048252E">
            <w:pPr>
              <w:jc w:val="center"/>
              <w:rPr>
                <w:b/>
                <w:bCs/>
                <w:lang w:val="en-GB" w:eastAsia="zh-CN"/>
              </w:rPr>
            </w:pPr>
            <w:r>
              <w:rPr>
                <w:rFonts w:hint="eastAsia"/>
                <w:b/>
                <w:bCs/>
                <w:lang w:val="en-GB" w:eastAsia="zh-CN"/>
              </w:rPr>
              <w:t>C</w:t>
            </w:r>
            <w:r>
              <w:rPr>
                <w:b/>
                <w:bCs/>
                <w:lang w:val="en-GB" w:eastAsia="zh-CN"/>
              </w:rPr>
              <w:t>ompany</w:t>
            </w:r>
          </w:p>
        </w:tc>
        <w:tc>
          <w:tcPr>
            <w:tcW w:w="7181" w:type="dxa"/>
            <w:shd w:val="clear" w:color="auto" w:fill="D9D9D9" w:themeFill="background1" w:themeFillShade="D9"/>
          </w:tcPr>
          <w:p w14:paraId="7EB63734" w14:textId="77777777" w:rsidR="002914EA" w:rsidRDefault="0048252E">
            <w:pPr>
              <w:jc w:val="center"/>
              <w:rPr>
                <w:b/>
                <w:bCs/>
                <w:lang w:val="en-GB" w:eastAsia="zh-CN"/>
              </w:rPr>
            </w:pPr>
            <w:r>
              <w:rPr>
                <w:rFonts w:hint="eastAsia"/>
                <w:b/>
                <w:bCs/>
                <w:lang w:val="en-GB" w:eastAsia="zh-CN"/>
              </w:rPr>
              <w:t>C</w:t>
            </w:r>
            <w:r>
              <w:rPr>
                <w:b/>
                <w:bCs/>
                <w:lang w:val="en-GB" w:eastAsia="zh-CN"/>
              </w:rPr>
              <w:t>omment</w:t>
            </w:r>
          </w:p>
        </w:tc>
      </w:tr>
      <w:tr w:rsidR="002914EA" w14:paraId="658B9EB9" w14:textId="77777777">
        <w:tc>
          <w:tcPr>
            <w:tcW w:w="1838" w:type="dxa"/>
          </w:tcPr>
          <w:p w14:paraId="15E7C766" w14:textId="77777777" w:rsidR="002914EA" w:rsidRDefault="0048252E">
            <w:pPr>
              <w:rPr>
                <w:lang w:val="en-GB" w:eastAsia="zh-CN"/>
              </w:rPr>
            </w:pPr>
            <w:r>
              <w:rPr>
                <w:lang w:val="en-GB" w:eastAsia="zh-CN"/>
              </w:rPr>
              <w:lastRenderedPageBreak/>
              <w:t>CATT</w:t>
            </w:r>
          </w:p>
        </w:tc>
        <w:tc>
          <w:tcPr>
            <w:tcW w:w="7181" w:type="dxa"/>
          </w:tcPr>
          <w:p w14:paraId="77D94727" w14:textId="77777777" w:rsidR="002914EA" w:rsidRDefault="0048252E">
            <w:pPr>
              <w:rPr>
                <w:lang w:val="en-GB" w:eastAsia="zh-CN"/>
              </w:rPr>
            </w:pPr>
            <w:r>
              <w:rPr>
                <w:lang w:val="en-GB" w:eastAsia="zh-CN"/>
              </w:rPr>
              <w:t>Yes</w:t>
            </w:r>
          </w:p>
        </w:tc>
      </w:tr>
      <w:tr w:rsidR="002914EA" w14:paraId="26A1A1C7" w14:textId="77777777">
        <w:tc>
          <w:tcPr>
            <w:tcW w:w="1838" w:type="dxa"/>
          </w:tcPr>
          <w:p w14:paraId="38550D47" w14:textId="77777777" w:rsidR="002914EA" w:rsidRDefault="0048252E">
            <w:pPr>
              <w:rPr>
                <w:lang w:val="en-GB" w:eastAsia="zh-CN"/>
              </w:rPr>
            </w:pPr>
            <w:r>
              <w:rPr>
                <w:lang w:val="en-GB" w:eastAsia="zh-CN"/>
              </w:rPr>
              <w:t>Qualcomm</w:t>
            </w:r>
          </w:p>
        </w:tc>
        <w:tc>
          <w:tcPr>
            <w:tcW w:w="7181" w:type="dxa"/>
          </w:tcPr>
          <w:p w14:paraId="31EB301D" w14:textId="77777777" w:rsidR="002914EA" w:rsidRDefault="0048252E">
            <w:pPr>
              <w:rPr>
                <w:lang w:val="en-GB" w:eastAsia="zh-CN"/>
              </w:rPr>
            </w:pPr>
            <w:r>
              <w:rPr>
                <w:lang w:val="en-GB" w:eastAsia="zh-CN"/>
              </w:rPr>
              <w:t>No</w:t>
            </w:r>
          </w:p>
        </w:tc>
      </w:tr>
      <w:tr w:rsidR="002914EA" w14:paraId="47B88833" w14:textId="77777777">
        <w:tc>
          <w:tcPr>
            <w:tcW w:w="1838" w:type="dxa"/>
          </w:tcPr>
          <w:p w14:paraId="21C80F95" w14:textId="77777777" w:rsidR="002914EA" w:rsidRDefault="0048252E">
            <w:pPr>
              <w:rPr>
                <w:lang w:val="en-GB" w:eastAsia="zh-CN"/>
              </w:rPr>
            </w:pPr>
            <w:proofErr w:type="spellStart"/>
            <w:r>
              <w:rPr>
                <w:lang w:val="en-GB" w:eastAsia="zh-CN"/>
              </w:rPr>
              <w:t>Spreadtrum</w:t>
            </w:r>
            <w:proofErr w:type="spellEnd"/>
          </w:p>
        </w:tc>
        <w:tc>
          <w:tcPr>
            <w:tcW w:w="7181" w:type="dxa"/>
          </w:tcPr>
          <w:p w14:paraId="130A9B20" w14:textId="77777777" w:rsidR="002914EA" w:rsidRDefault="0048252E">
            <w:pPr>
              <w:rPr>
                <w:lang w:val="en-GB" w:eastAsia="zh-CN"/>
              </w:rPr>
            </w:pPr>
            <w:r>
              <w:rPr>
                <w:rFonts w:hint="eastAsia"/>
                <w:lang w:val="en-GB" w:eastAsia="zh-CN"/>
              </w:rPr>
              <w:t>N</w:t>
            </w:r>
            <w:r>
              <w:rPr>
                <w:lang w:val="en-GB" w:eastAsia="zh-CN"/>
              </w:rPr>
              <w:t>o</w:t>
            </w:r>
          </w:p>
          <w:p w14:paraId="18EDE5DB" w14:textId="77777777" w:rsidR="002914EA" w:rsidRDefault="0048252E">
            <w:pPr>
              <w:tabs>
                <w:tab w:val="left" w:pos="1206"/>
              </w:tabs>
              <w:rPr>
                <w:bCs/>
              </w:rPr>
            </w:pPr>
            <w:r>
              <w:rPr>
                <w:bCs/>
              </w:rPr>
              <w:t xml:space="preserve">According to 38.321, </w:t>
            </w:r>
            <w:proofErr w:type="spellStart"/>
            <w:r>
              <w:rPr>
                <w:bCs/>
              </w:rPr>
              <w:t>SCell</w:t>
            </w:r>
            <w:proofErr w:type="spellEnd"/>
            <w:r>
              <w:rPr>
                <w:bCs/>
              </w:rPr>
              <w:t xml:space="preserve"> dormancy case 2 cannot indicate BWP switching. BWP switching DCI only can be a PDCCH indicating a downlink assignment or UL grant. </w:t>
            </w:r>
          </w:p>
          <w:p w14:paraId="7997C41E" w14:textId="77777777" w:rsidR="002914EA" w:rsidRDefault="0048252E">
            <w:pPr>
              <w:tabs>
                <w:tab w:val="left" w:pos="1206"/>
              </w:tabs>
              <w:rPr>
                <w:bCs/>
                <w:lang w:eastAsia="zh-CN"/>
              </w:rPr>
            </w:pPr>
            <w:r>
              <w:rPr>
                <w:rFonts w:hint="eastAsia"/>
                <w:bCs/>
                <w:lang w:eastAsia="zh-CN"/>
              </w:rPr>
              <w:t>3</w:t>
            </w:r>
            <w:r>
              <w:rPr>
                <w:bCs/>
                <w:lang w:eastAsia="zh-CN"/>
              </w:rPr>
              <w:t xml:space="preserve">8.321: </w:t>
            </w:r>
          </w:p>
          <w:tbl>
            <w:tblPr>
              <w:tblStyle w:val="affa"/>
              <w:tblW w:w="6978" w:type="dxa"/>
              <w:tblLook w:val="04A0" w:firstRow="1" w:lastRow="0" w:firstColumn="1" w:lastColumn="0" w:noHBand="0" w:noVBand="1"/>
            </w:tblPr>
            <w:tblGrid>
              <w:gridCol w:w="6978"/>
            </w:tblGrid>
            <w:tr w:rsidR="002914EA" w14:paraId="48C3E289" w14:textId="77777777">
              <w:tc>
                <w:tcPr>
                  <w:tcW w:w="6978" w:type="dxa"/>
                </w:tcPr>
                <w:p w14:paraId="4E4BB0A1" w14:textId="77777777" w:rsidR="002914EA" w:rsidRDefault="0048252E">
                  <w:pPr>
                    <w:rPr>
                      <w:bCs/>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Pr>
                      <w:i/>
                      <w:lang w:eastAsia="ko-KR"/>
                    </w:rPr>
                    <w:t>bwp-InactivityTimer</w:t>
                  </w:r>
                  <w:proofErr w:type="spellEnd"/>
                  <w:r>
                    <w:rPr>
                      <w:lang w:eastAsia="ko-KR"/>
                    </w:rPr>
                    <w:t xml:space="preserve">, by RRC </w:t>
                  </w:r>
                  <w:proofErr w:type="spellStart"/>
                  <w:r>
                    <w:rPr>
                      <w:lang w:eastAsia="ko-KR"/>
                    </w:rPr>
                    <w:t>signalling</w:t>
                  </w:r>
                  <w:proofErr w:type="spellEnd"/>
                  <w:r>
                    <w:rPr>
                      <w:lang w:eastAsia="ko-KR"/>
                    </w:rPr>
                    <w:t xml:space="preserve">, or by the MAC entity itself upon initiation of </w:t>
                  </w:r>
                  <w:proofErr w:type="gramStart"/>
                  <w:r>
                    <w:rPr>
                      <w:lang w:eastAsia="ko-KR"/>
                    </w:rPr>
                    <w:t>Random Access</w:t>
                  </w:r>
                  <w:proofErr w:type="gramEnd"/>
                  <w:r>
                    <w:rPr>
                      <w:lang w:eastAsia="ko-KR"/>
                    </w:rPr>
                    <w:t xml:space="preserve"> procedure or upon detection of consistent LBT failure on </w:t>
                  </w:r>
                  <w:proofErr w:type="spellStart"/>
                  <w:r>
                    <w:rPr>
                      <w:lang w:eastAsia="ko-KR"/>
                    </w:rPr>
                    <w:t>SpCell</w:t>
                  </w:r>
                  <w:proofErr w:type="spellEnd"/>
                  <w:r>
                    <w:rPr>
                      <w:lang w:eastAsia="ko-KR"/>
                    </w:rPr>
                    <w:t>.</w:t>
                  </w:r>
                </w:p>
              </w:tc>
            </w:tr>
          </w:tbl>
          <w:p w14:paraId="1DD677A4" w14:textId="77777777" w:rsidR="002914EA" w:rsidRDefault="002914EA">
            <w:pPr>
              <w:rPr>
                <w:lang w:eastAsia="zh-CN"/>
              </w:rPr>
            </w:pPr>
          </w:p>
        </w:tc>
      </w:tr>
      <w:tr w:rsidR="002914EA" w14:paraId="228F1A8A" w14:textId="77777777">
        <w:tc>
          <w:tcPr>
            <w:tcW w:w="1838" w:type="dxa"/>
          </w:tcPr>
          <w:p w14:paraId="0D4DDA28" w14:textId="77777777" w:rsidR="002914EA" w:rsidRDefault="0048252E">
            <w:pPr>
              <w:rPr>
                <w:lang w:eastAsia="zh-CN"/>
              </w:rPr>
            </w:pPr>
            <w:r>
              <w:rPr>
                <w:rFonts w:hint="eastAsia"/>
                <w:lang w:eastAsia="zh-CN"/>
              </w:rPr>
              <w:t>ZTE</w:t>
            </w:r>
          </w:p>
        </w:tc>
        <w:tc>
          <w:tcPr>
            <w:tcW w:w="7181" w:type="dxa"/>
          </w:tcPr>
          <w:p w14:paraId="7EB6EAE6" w14:textId="77777777" w:rsidR="002914EA" w:rsidRDefault="0048252E">
            <w:pPr>
              <w:rPr>
                <w:lang w:eastAsia="zh-CN"/>
              </w:rPr>
            </w:pPr>
            <w:r>
              <w:rPr>
                <w:rFonts w:hint="eastAsia"/>
                <w:lang w:eastAsia="zh-CN"/>
              </w:rPr>
              <w:t xml:space="preserve">No. </w:t>
            </w:r>
          </w:p>
          <w:p w14:paraId="4A5E6680" w14:textId="77777777" w:rsidR="002914EA" w:rsidRDefault="0048252E">
            <w:pPr>
              <w:rPr>
                <w:lang w:eastAsia="zh-CN"/>
              </w:rPr>
            </w:pPr>
            <w:r>
              <w:rPr>
                <w:rFonts w:hint="eastAsia"/>
                <w:lang w:eastAsia="zh-CN"/>
              </w:rPr>
              <w:t xml:space="preserve">Interpreting the DCI fields based on the indicated BWP with adding padding bits or puncturing MSB is the </w:t>
            </w:r>
            <w:r>
              <w:rPr>
                <w:rFonts w:hint="eastAsia"/>
                <w:lang w:eastAsia="zh-CN"/>
              </w:rPr>
              <w:t xml:space="preserve">correct UE behavior in the current spec. This is applied to many cases. There is no issue for </w:t>
            </w:r>
            <w:proofErr w:type="gramStart"/>
            <w:r>
              <w:rPr>
                <w:rFonts w:hint="eastAsia"/>
                <w:lang w:eastAsia="zh-CN"/>
              </w:rPr>
              <w:t>this scenarios</w:t>
            </w:r>
            <w:proofErr w:type="gramEnd"/>
            <w:r>
              <w:rPr>
                <w:rFonts w:hint="eastAsia"/>
                <w:lang w:eastAsia="zh-CN"/>
              </w:rPr>
              <w:t>.</w:t>
            </w:r>
          </w:p>
        </w:tc>
      </w:tr>
      <w:tr w:rsidR="006B3CE8" w14:paraId="47218045" w14:textId="77777777">
        <w:tc>
          <w:tcPr>
            <w:tcW w:w="1838" w:type="dxa"/>
          </w:tcPr>
          <w:p w14:paraId="791076A4" w14:textId="1D02C872" w:rsidR="006B3CE8" w:rsidRDefault="006B3CE8">
            <w:pPr>
              <w:rPr>
                <w:rFonts w:hint="eastAsia"/>
                <w:lang w:eastAsia="zh-CN"/>
              </w:rPr>
            </w:pPr>
            <w:r>
              <w:rPr>
                <w:rFonts w:hint="eastAsia"/>
                <w:lang w:eastAsia="zh-CN"/>
              </w:rPr>
              <w:t>Huawei</w:t>
            </w:r>
            <w:r>
              <w:rPr>
                <w:lang w:eastAsia="zh-CN"/>
              </w:rPr>
              <w:t>, HiSilicon</w:t>
            </w:r>
          </w:p>
        </w:tc>
        <w:tc>
          <w:tcPr>
            <w:tcW w:w="7181" w:type="dxa"/>
          </w:tcPr>
          <w:p w14:paraId="35584206" w14:textId="77777777" w:rsidR="006B3CE8" w:rsidRDefault="006B3CE8">
            <w:pPr>
              <w:rPr>
                <w:lang w:eastAsia="zh-CN"/>
              </w:rPr>
            </w:pPr>
            <w:r>
              <w:rPr>
                <w:rFonts w:hint="eastAsia"/>
                <w:lang w:eastAsia="zh-CN"/>
              </w:rPr>
              <w:t>Y</w:t>
            </w:r>
            <w:r>
              <w:rPr>
                <w:lang w:eastAsia="zh-CN"/>
              </w:rPr>
              <w:t>es</w:t>
            </w:r>
          </w:p>
          <w:p w14:paraId="0212AED3" w14:textId="77777777" w:rsidR="006B3CE8" w:rsidRDefault="006B3CE8">
            <w:pPr>
              <w:rPr>
                <w:lang w:eastAsia="zh-CN"/>
              </w:rPr>
            </w:pPr>
            <w:r>
              <w:rPr>
                <w:rFonts w:hint="eastAsia"/>
                <w:lang w:eastAsia="zh-CN"/>
              </w:rPr>
              <w:t>T</w:t>
            </w:r>
            <w:r>
              <w:rPr>
                <w:lang w:eastAsia="zh-CN"/>
              </w:rPr>
              <w:t>his change of BWP ID does not directly lead to real BWP switching. From DCI processing perspective, a UE will not switch its BWP if the FDRA is invalid as agreed, while the BWP ID may be different as allowed by current spec.</w:t>
            </w:r>
          </w:p>
          <w:p w14:paraId="07A45A1B" w14:textId="09D24953" w:rsidR="006B3CE8" w:rsidRDefault="006B3CE8">
            <w:pPr>
              <w:rPr>
                <w:rFonts w:hint="eastAsia"/>
                <w:lang w:eastAsia="zh-CN"/>
              </w:rPr>
            </w:pPr>
            <w:r>
              <w:rPr>
                <w:lang w:eastAsia="zh-CN"/>
              </w:rPr>
              <w:t xml:space="preserve">This issue could be a more functional scenario for DCI </w:t>
            </w:r>
            <w:proofErr w:type="gramStart"/>
            <w:r>
              <w:rPr>
                <w:lang w:eastAsia="zh-CN"/>
              </w:rPr>
              <w:t>format  1</w:t>
            </w:r>
            <w:proofErr w:type="gramEnd"/>
            <w:r>
              <w:rPr>
                <w:lang w:eastAsia="zh-CN"/>
              </w:rPr>
              <w:t xml:space="preserve">_3 which schedules both invalid FDRA and valid FDRA of multiple PDSCHs, with BWP ID </w:t>
            </w:r>
            <w:proofErr w:type="spellStart"/>
            <w:r>
              <w:rPr>
                <w:lang w:eastAsia="zh-CN"/>
              </w:rPr>
              <w:t>flexibilly</w:t>
            </w:r>
            <w:proofErr w:type="spellEnd"/>
            <w:r>
              <w:rPr>
                <w:lang w:eastAsia="zh-CN"/>
              </w:rPr>
              <w:t xml:space="preserve"> indicated by the same DCI.</w:t>
            </w:r>
          </w:p>
        </w:tc>
      </w:tr>
    </w:tbl>
    <w:p w14:paraId="66F9D208" w14:textId="77777777" w:rsidR="002914EA" w:rsidRDefault="002914EA">
      <w:pPr>
        <w:rPr>
          <w:lang w:val="en-GB" w:eastAsia="zh-CN"/>
        </w:rPr>
      </w:pPr>
    </w:p>
    <w:p w14:paraId="18FB7C10" w14:textId="77777777" w:rsidR="002914EA" w:rsidRDefault="0048252E">
      <w:pPr>
        <w:outlineLvl w:val="3"/>
        <w:rPr>
          <w:lang w:val="en-GB" w:eastAsia="zh-CN"/>
        </w:rPr>
      </w:pPr>
      <w:r>
        <w:rPr>
          <w:lang w:val="en-GB" w:eastAsia="zh-CN"/>
        </w:rPr>
        <w:t>Question#2</w:t>
      </w:r>
    </w:p>
    <w:p w14:paraId="02D32EA9" w14:textId="77777777" w:rsidR="002914EA" w:rsidRDefault="0048252E">
      <w:pPr>
        <w:rPr>
          <w:lang w:val="en-GB" w:eastAsia="zh-CN"/>
        </w:rPr>
      </w:pPr>
      <w:r>
        <w:rPr>
          <w:lang w:val="en-GB" w:eastAsia="zh-CN"/>
        </w:rPr>
        <w:t xml:space="preserve">If your answer is yes for question#1, which option is preferred between Option 1 and Option 2 below? Or else? </w:t>
      </w:r>
    </w:p>
    <w:p w14:paraId="7AB1A963" w14:textId="77777777" w:rsidR="002914EA" w:rsidRDefault="0048252E">
      <w:pPr>
        <w:pStyle w:val="afff5"/>
        <w:numPr>
          <w:ilvl w:val="0"/>
          <w:numId w:val="36"/>
        </w:numPr>
        <w:spacing w:beforeLines="50" w:before="120"/>
        <w:ind w:firstLineChars="0"/>
        <w:rPr>
          <w:lang w:eastAsia="zh-CN"/>
        </w:rPr>
      </w:pPr>
      <w:r>
        <w:rPr>
          <w:rFonts w:hint="eastAsia"/>
          <w:b/>
          <w:bCs/>
          <w:u w:val="single"/>
          <w:lang w:eastAsia="zh-CN"/>
        </w:rPr>
        <w:t>O</w:t>
      </w:r>
      <w:r>
        <w:rPr>
          <w:b/>
          <w:bCs/>
          <w:u w:val="single"/>
          <w:lang w:eastAsia="zh-CN"/>
        </w:rPr>
        <w:t>ption 1</w:t>
      </w:r>
      <w:r>
        <w:rPr>
          <w:lang w:eastAsia="zh-CN"/>
        </w:rPr>
        <w:t>: Interpret th</w:t>
      </w:r>
      <w:r>
        <w:rPr>
          <w:lang w:eastAsia="zh-CN"/>
        </w:rPr>
        <w:t xml:space="preserve">e field information for </w:t>
      </w:r>
      <w:proofErr w:type="spellStart"/>
      <w:r>
        <w:rPr>
          <w:lang w:eastAsia="zh-CN"/>
        </w:rPr>
        <w:t>SCell</w:t>
      </w:r>
      <w:proofErr w:type="spellEnd"/>
      <w:r>
        <w:rPr>
          <w:lang w:eastAsia="zh-CN"/>
        </w:rPr>
        <w:t xml:space="preserve"> dormancy indication case 2 based on the active DL BWP. </w:t>
      </w:r>
    </w:p>
    <w:p w14:paraId="0CBC2A50" w14:textId="77777777" w:rsidR="002914EA" w:rsidRDefault="0048252E">
      <w:pPr>
        <w:pStyle w:val="afff5"/>
        <w:numPr>
          <w:ilvl w:val="1"/>
          <w:numId w:val="36"/>
        </w:numPr>
        <w:spacing w:beforeLines="50" w:before="120"/>
        <w:ind w:firstLineChars="0"/>
        <w:rPr>
          <w:lang w:eastAsia="zh-CN"/>
        </w:rPr>
      </w:pPr>
      <w:r>
        <w:rPr>
          <w:lang w:eastAsia="zh-CN"/>
        </w:rPr>
        <w:t>Also see corresponding TP#1 in section 5.</w:t>
      </w:r>
    </w:p>
    <w:p w14:paraId="29B00679" w14:textId="77777777" w:rsidR="002914EA" w:rsidRDefault="0048252E">
      <w:pPr>
        <w:pStyle w:val="afff5"/>
        <w:numPr>
          <w:ilvl w:val="0"/>
          <w:numId w:val="36"/>
        </w:numPr>
        <w:spacing w:beforeLines="50" w:before="120"/>
        <w:ind w:firstLineChars="0"/>
        <w:rPr>
          <w:lang w:eastAsia="zh-CN"/>
        </w:rPr>
      </w:pPr>
      <w:r>
        <w:rPr>
          <w:rFonts w:hint="eastAsia"/>
          <w:b/>
          <w:bCs/>
          <w:u w:val="single"/>
          <w:lang w:eastAsia="zh-CN"/>
        </w:rPr>
        <w:t>O</w:t>
      </w:r>
      <w:r>
        <w:rPr>
          <w:b/>
          <w:bCs/>
          <w:u w:val="single"/>
          <w:lang w:eastAsia="zh-CN"/>
        </w:rPr>
        <w:t>ption 2</w:t>
      </w:r>
      <w:r>
        <w:rPr>
          <w:lang w:eastAsia="zh-CN"/>
        </w:rPr>
        <w:t xml:space="preserve">: Interpret the field information for </w:t>
      </w:r>
      <w:proofErr w:type="spellStart"/>
      <w:r>
        <w:rPr>
          <w:lang w:eastAsia="zh-CN"/>
        </w:rPr>
        <w:t>SCell</w:t>
      </w:r>
      <w:proofErr w:type="spellEnd"/>
      <w:r>
        <w:rPr>
          <w:lang w:eastAsia="zh-CN"/>
        </w:rPr>
        <w:t xml:space="preserve"> dormancy indication case 2 based on the indicated DL BWP. Prepended zeros ar</w:t>
      </w:r>
      <w:r>
        <w:rPr>
          <w:lang w:eastAsia="zh-CN"/>
        </w:rPr>
        <w:t xml:space="preserve">e not mapped to </w:t>
      </w:r>
      <w:proofErr w:type="spellStart"/>
      <w:r>
        <w:rPr>
          <w:lang w:eastAsia="zh-CN"/>
        </w:rPr>
        <w:t>SCells</w:t>
      </w:r>
      <w:proofErr w:type="spellEnd"/>
      <w:r>
        <w:rPr>
          <w:lang w:eastAsia="zh-CN"/>
        </w:rPr>
        <w:t xml:space="preserve">. </w:t>
      </w:r>
    </w:p>
    <w:p w14:paraId="60F50767" w14:textId="77777777" w:rsidR="002914EA" w:rsidRDefault="0048252E">
      <w:pPr>
        <w:pStyle w:val="afff5"/>
        <w:numPr>
          <w:ilvl w:val="1"/>
          <w:numId w:val="36"/>
        </w:numPr>
        <w:spacing w:beforeLines="50" w:before="120"/>
        <w:ind w:firstLineChars="0"/>
        <w:rPr>
          <w:lang w:eastAsia="zh-CN"/>
        </w:rPr>
      </w:pPr>
      <w:r>
        <w:rPr>
          <w:lang w:eastAsia="zh-CN"/>
        </w:rPr>
        <w:t>Also see corresponding TP#2 in section 5.</w:t>
      </w:r>
    </w:p>
    <w:tbl>
      <w:tblPr>
        <w:tblStyle w:val="affa"/>
        <w:tblW w:w="0" w:type="auto"/>
        <w:tblLook w:val="04A0" w:firstRow="1" w:lastRow="0" w:firstColumn="1" w:lastColumn="0" w:noHBand="0" w:noVBand="1"/>
      </w:tblPr>
      <w:tblGrid>
        <w:gridCol w:w="1838"/>
        <w:gridCol w:w="7181"/>
      </w:tblGrid>
      <w:tr w:rsidR="002914EA" w14:paraId="5CEE9F83" w14:textId="77777777">
        <w:tc>
          <w:tcPr>
            <w:tcW w:w="1838" w:type="dxa"/>
            <w:shd w:val="clear" w:color="auto" w:fill="D9D9D9" w:themeFill="background1" w:themeFillShade="D9"/>
          </w:tcPr>
          <w:p w14:paraId="3329E425" w14:textId="77777777" w:rsidR="002914EA" w:rsidRDefault="0048252E">
            <w:pPr>
              <w:jc w:val="center"/>
              <w:rPr>
                <w:b/>
                <w:bCs/>
                <w:lang w:val="en-GB" w:eastAsia="zh-CN"/>
              </w:rPr>
            </w:pPr>
            <w:r>
              <w:rPr>
                <w:rFonts w:hint="eastAsia"/>
                <w:b/>
                <w:bCs/>
                <w:lang w:val="en-GB" w:eastAsia="zh-CN"/>
              </w:rPr>
              <w:t>C</w:t>
            </w:r>
            <w:r>
              <w:rPr>
                <w:b/>
                <w:bCs/>
                <w:lang w:val="en-GB" w:eastAsia="zh-CN"/>
              </w:rPr>
              <w:t>ompany</w:t>
            </w:r>
          </w:p>
        </w:tc>
        <w:tc>
          <w:tcPr>
            <w:tcW w:w="7181" w:type="dxa"/>
            <w:shd w:val="clear" w:color="auto" w:fill="D9D9D9" w:themeFill="background1" w:themeFillShade="D9"/>
          </w:tcPr>
          <w:p w14:paraId="69221E3B" w14:textId="77777777" w:rsidR="002914EA" w:rsidRDefault="0048252E">
            <w:pPr>
              <w:jc w:val="center"/>
              <w:rPr>
                <w:b/>
                <w:bCs/>
                <w:lang w:val="en-GB" w:eastAsia="zh-CN"/>
              </w:rPr>
            </w:pPr>
            <w:r>
              <w:rPr>
                <w:rFonts w:hint="eastAsia"/>
                <w:b/>
                <w:bCs/>
                <w:lang w:val="en-GB" w:eastAsia="zh-CN"/>
              </w:rPr>
              <w:t>C</w:t>
            </w:r>
            <w:r>
              <w:rPr>
                <w:b/>
                <w:bCs/>
                <w:lang w:val="en-GB" w:eastAsia="zh-CN"/>
              </w:rPr>
              <w:t>omment</w:t>
            </w:r>
          </w:p>
        </w:tc>
      </w:tr>
      <w:tr w:rsidR="002914EA" w14:paraId="6E815645" w14:textId="77777777">
        <w:tc>
          <w:tcPr>
            <w:tcW w:w="1838" w:type="dxa"/>
          </w:tcPr>
          <w:p w14:paraId="496A5BE0" w14:textId="77777777" w:rsidR="002914EA" w:rsidRDefault="0048252E">
            <w:pPr>
              <w:rPr>
                <w:lang w:val="en-GB" w:eastAsia="zh-CN"/>
              </w:rPr>
            </w:pPr>
            <w:r>
              <w:rPr>
                <w:lang w:val="en-GB" w:eastAsia="zh-CN"/>
              </w:rPr>
              <w:t>CATT</w:t>
            </w:r>
          </w:p>
        </w:tc>
        <w:tc>
          <w:tcPr>
            <w:tcW w:w="7181" w:type="dxa"/>
          </w:tcPr>
          <w:p w14:paraId="105380D0" w14:textId="77777777" w:rsidR="002914EA" w:rsidRDefault="0048252E">
            <w:pPr>
              <w:rPr>
                <w:lang w:val="en-GB" w:eastAsia="zh-CN"/>
              </w:rPr>
            </w:pPr>
            <w:r>
              <w:rPr>
                <w:lang w:val="en-GB" w:eastAsia="zh-CN"/>
              </w:rPr>
              <w:t>Option 2. However, the proposed text is not clear to address the condition of prepended “0” for the indicated BWP.</w:t>
            </w:r>
          </w:p>
        </w:tc>
      </w:tr>
      <w:tr w:rsidR="002914EA" w14:paraId="5C541F04" w14:textId="77777777">
        <w:tc>
          <w:tcPr>
            <w:tcW w:w="1838" w:type="dxa"/>
          </w:tcPr>
          <w:p w14:paraId="72D7836F" w14:textId="77777777" w:rsidR="002914EA" w:rsidRDefault="0048252E">
            <w:pPr>
              <w:rPr>
                <w:lang w:val="en-GB" w:eastAsia="zh-CN"/>
              </w:rPr>
            </w:pPr>
            <w:r>
              <w:rPr>
                <w:lang w:val="en-GB" w:eastAsia="zh-CN"/>
              </w:rPr>
              <w:t>Qualcomm</w:t>
            </w:r>
          </w:p>
        </w:tc>
        <w:tc>
          <w:tcPr>
            <w:tcW w:w="7181" w:type="dxa"/>
          </w:tcPr>
          <w:p w14:paraId="50DA2898" w14:textId="77777777" w:rsidR="002914EA" w:rsidRDefault="0048252E">
            <w:pPr>
              <w:rPr>
                <w:lang w:val="en-GB" w:eastAsia="zh-CN"/>
              </w:rPr>
            </w:pPr>
            <w:r>
              <w:rPr>
                <w:lang w:val="en-GB" w:eastAsia="zh-CN"/>
              </w:rPr>
              <w:t xml:space="preserve">This issue can be avoided by </w:t>
            </w:r>
            <w:proofErr w:type="spellStart"/>
            <w:r>
              <w:rPr>
                <w:lang w:val="en-GB" w:eastAsia="zh-CN"/>
              </w:rPr>
              <w:t>gNB</w:t>
            </w:r>
            <w:proofErr w:type="spellEnd"/>
            <w:r>
              <w:rPr>
                <w:lang w:val="en-GB" w:eastAsia="zh-CN"/>
              </w:rPr>
              <w:t xml:space="preserve">. For </w:t>
            </w:r>
            <w:r>
              <w:rPr>
                <w:lang w:val="en-GB" w:eastAsia="zh-CN"/>
              </w:rPr>
              <w:t xml:space="preserve">case 2 dormancy indication DCI, there is no BWP switching due to the invalid FDRA field. Then there is no reason that the </w:t>
            </w:r>
            <w:proofErr w:type="spellStart"/>
            <w:r>
              <w:rPr>
                <w:lang w:val="en-GB" w:eastAsia="zh-CN"/>
              </w:rPr>
              <w:t>gNB</w:t>
            </w:r>
            <w:proofErr w:type="spellEnd"/>
            <w:r>
              <w:rPr>
                <w:lang w:val="en-GB" w:eastAsia="zh-CN"/>
              </w:rPr>
              <w:t xml:space="preserve"> would set the BWP indicator field different than the active BWP ID. This issue should be considered as an error case and UE behavi</w:t>
            </w:r>
            <w:r>
              <w:rPr>
                <w:lang w:val="en-GB" w:eastAsia="zh-CN"/>
              </w:rPr>
              <w:t>our is not specified.</w:t>
            </w:r>
          </w:p>
        </w:tc>
      </w:tr>
      <w:tr w:rsidR="002914EA" w14:paraId="3550C5B9" w14:textId="77777777">
        <w:tc>
          <w:tcPr>
            <w:tcW w:w="1838" w:type="dxa"/>
          </w:tcPr>
          <w:p w14:paraId="2236C774" w14:textId="77777777" w:rsidR="002914EA" w:rsidRDefault="0048252E">
            <w:pPr>
              <w:rPr>
                <w:lang w:eastAsia="zh-CN"/>
              </w:rPr>
            </w:pPr>
            <w:r>
              <w:rPr>
                <w:rFonts w:hint="eastAsia"/>
                <w:lang w:eastAsia="zh-CN"/>
              </w:rPr>
              <w:t>ZTE</w:t>
            </w:r>
          </w:p>
        </w:tc>
        <w:tc>
          <w:tcPr>
            <w:tcW w:w="7181" w:type="dxa"/>
          </w:tcPr>
          <w:p w14:paraId="2A8E6F4E" w14:textId="77777777" w:rsidR="002914EA" w:rsidRDefault="0048252E">
            <w:pPr>
              <w:rPr>
                <w:lang w:eastAsia="zh-CN"/>
              </w:rPr>
            </w:pPr>
            <w:r>
              <w:rPr>
                <w:rFonts w:hint="eastAsia"/>
                <w:lang w:eastAsia="zh-CN"/>
              </w:rPr>
              <w:t xml:space="preserve">The </w:t>
            </w:r>
            <w:proofErr w:type="spellStart"/>
            <w:r>
              <w:rPr>
                <w:rFonts w:hint="eastAsia"/>
                <w:lang w:eastAsia="zh-CN"/>
              </w:rPr>
              <w:t>gNB</w:t>
            </w:r>
            <w:proofErr w:type="spellEnd"/>
            <w:r>
              <w:rPr>
                <w:rFonts w:hint="eastAsia"/>
                <w:lang w:eastAsia="zh-CN"/>
              </w:rPr>
              <w:t xml:space="preserve"> can handle this if the </w:t>
            </w:r>
            <w:proofErr w:type="spellStart"/>
            <w:r>
              <w:rPr>
                <w:rFonts w:hint="eastAsia"/>
                <w:lang w:eastAsia="zh-CN"/>
              </w:rPr>
              <w:t>gNB</w:t>
            </w:r>
            <w:proofErr w:type="spellEnd"/>
            <w:r>
              <w:rPr>
                <w:rFonts w:hint="eastAsia"/>
                <w:lang w:eastAsia="zh-CN"/>
              </w:rPr>
              <w:t xml:space="preserve"> vendor believes this is an issue.</w:t>
            </w:r>
          </w:p>
        </w:tc>
      </w:tr>
      <w:tr w:rsidR="006B3CE8" w14:paraId="1DC12522" w14:textId="77777777">
        <w:tc>
          <w:tcPr>
            <w:tcW w:w="1838" w:type="dxa"/>
          </w:tcPr>
          <w:p w14:paraId="692D02B0" w14:textId="53EC4129" w:rsidR="006B3CE8" w:rsidRDefault="006B3CE8">
            <w:pPr>
              <w:rPr>
                <w:rFonts w:hint="eastAsia"/>
                <w:lang w:eastAsia="zh-CN"/>
              </w:rPr>
            </w:pPr>
            <w:r>
              <w:rPr>
                <w:rFonts w:hint="eastAsia"/>
                <w:lang w:eastAsia="zh-CN"/>
              </w:rPr>
              <w:t>H</w:t>
            </w:r>
            <w:r>
              <w:rPr>
                <w:lang w:eastAsia="zh-CN"/>
              </w:rPr>
              <w:t xml:space="preserve">uawei, </w:t>
            </w:r>
            <w:r>
              <w:rPr>
                <w:lang w:eastAsia="zh-CN"/>
              </w:rPr>
              <w:lastRenderedPageBreak/>
              <w:t>HiSilico</w:t>
            </w:r>
            <w:r>
              <w:rPr>
                <w:rFonts w:hint="eastAsia"/>
                <w:lang w:eastAsia="zh-CN"/>
              </w:rPr>
              <w:t>n</w:t>
            </w:r>
          </w:p>
        </w:tc>
        <w:tc>
          <w:tcPr>
            <w:tcW w:w="7181" w:type="dxa"/>
          </w:tcPr>
          <w:p w14:paraId="7ECD1C3C" w14:textId="74E316B5" w:rsidR="006B3CE8" w:rsidRDefault="006B3CE8">
            <w:pPr>
              <w:rPr>
                <w:rFonts w:hint="eastAsia"/>
                <w:lang w:eastAsia="zh-CN"/>
              </w:rPr>
            </w:pPr>
            <w:r>
              <w:rPr>
                <w:rFonts w:hint="eastAsia"/>
                <w:lang w:eastAsia="zh-CN"/>
              </w:rPr>
              <w:lastRenderedPageBreak/>
              <w:t>T</w:t>
            </w:r>
            <w:r>
              <w:rPr>
                <w:lang w:eastAsia="zh-CN"/>
              </w:rPr>
              <w:t xml:space="preserve">his discussion can be different between a legacy DCI format and DCI format </w:t>
            </w:r>
            <w:r>
              <w:rPr>
                <w:lang w:eastAsia="zh-CN"/>
              </w:rPr>
              <w:lastRenderedPageBreak/>
              <w:t>1_3. For legacy DCI format, we can discuss first whether a UE expects BWP ID changes.</w:t>
            </w:r>
          </w:p>
        </w:tc>
      </w:tr>
    </w:tbl>
    <w:p w14:paraId="76BE217F" w14:textId="77777777" w:rsidR="002914EA" w:rsidRDefault="002914EA">
      <w:pPr>
        <w:rPr>
          <w:lang w:val="en-GB" w:eastAsia="zh-CN"/>
        </w:rPr>
      </w:pPr>
    </w:p>
    <w:p w14:paraId="7717F66D" w14:textId="77777777" w:rsidR="002914EA" w:rsidRDefault="0048252E">
      <w:pPr>
        <w:pStyle w:val="1"/>
        <w:rPr>
          <w:lang w:eastAsia="zh-CN"/>
        </w:rPr>
      </w:pPr>
      <w:r>
        <w:rPr>
          <w:lang w:eastAsia="zh-CN"/>
        </w:rPr>
        <w:t>Conclusion</w:t>
      </w:r>
    </w:p>
    <w:p w14:paraId="6D55A603" w14:textId="77777777" w:rsidR="002914EA" w:rsidRDefault="0048252E">
      <w:pPr>
        <w:rPr>
          <w:b/>
          <w:i/>
          <w:color w:val="000000" w:themeColor="text1"/>
          <w:lang w:val="en-AU" w:eastAsia="zh-CN"/>
        </w:rPr>
      </w:pPr>
      <w:bookmarkStart w:id="7" w:name="_Hlk178536059"/>
      <w:proofErr w:type="spellStart"/>
      <w:r>
        <w:rPr>
          <w:lang w:val="en-GB"/>
        </w:rPr>
        <w:t>tbd</w:t>
      </w:r>
      <w:proofErr w:type="spellEnd"/>
    </w:p>
    <w:bookmarkEnd w:id="6"/>
    <w:bookmarkEnd w:id="7"/>
    <w:p w14:paraId="09CEA905" w14:textId="77777777" w:rsidR="002914EA" w:rsidRDefault="002914EA">
      <w:pPr>
        <w:pStyle w:val="B1"/>
        <w:ind w:left="0" w:firstLine="0"/>
        <w:rPr>
          <w:highlight w:val="yellow"/>
          <w:lang w:eastAsia="zh-CN"/>
        </w:rPr>
      </w:pPr>
    </w:p>
    <w:p w14:paraId="5836D5E5" w14:textId="77777777" w:rsidR="002914EA" w:rsidRDefault="0048252E">
      <w:pPr>
        <w:pStyle w:val="1"/>
        <w:rPr>
          <w:lang w:eastAsia="zh-CN"/>
        </w:rPr>
      </w:pPr>
      <w:r>
        <w:rPr>
          <w:lang w:eastAsia="zh-CN"/>
        </w:rPr>
        <w:lastRenderedPageBreak/>
        <w:t>TP</w:t>
      </w:r>
    </w:p>
    <w:p w14:paraId="4AB88B0E" w14:textId="77777777" w:rsidR="002914EA" w:rsidRDefault="0048252E">
      <w:pPr>
        <w:keepNext/>
        <w:keepLines/>
        <w:overflowPunct w:val="0"/>
        <w:spacing w:before="180" w:line="288" w:lineRule="auto"/>
        <w:textAlignment w:val="baseline"/>
        <w:outlineLvl w:val="1"/>
        <w:rPr>
          <w:rFonts w:ascii="Arial" w:eastAsia="Batang" w:hAnsi="Arial"/>
          <w:sz w:val="24"/>
          <w:lang w:eastAsia="ko-KR"/>
        </w:rPr>
      </w:pPr>
      <w:r>
        <w:rPr>
          <w:rFonts w:ascii="Arial" w:eastAsia="Batang" w:hAnsi="Arial"/>
          <w:sz w:val="24"/>
          <w:lang w:eastAsia="ko-KR"/>
        </w:rPr>
        <w:t>TP#1 for O</w:t>
      </w:r>
      <w:r>
        <w:rPr>
          <w:rFonts w:ascii="Arial" w:eastAsia="Batang" w:hAnsi="Arial" w:hint="eastAsia"/>
          <w:sz w:val="24"/>
          <w:lang w:eastAsia="ko-KR"/>
        </w:rPr>
        <w:t>ption</w:t>
      </w:r>
      <w:r>
        <w:rPr>
          <w:rFonts w:ascii="Arial" w:eastAsia="Batang" w:hAnsi="Arial"/>
          <w:sz w:val="24"/>
          <w:lang w:eastAsia="ko-KR"/>
        </w:rPr>
        <w:t xml:space="preserve"> 1</w:t>
      </w:r>
    </w:p>
    <w:tbl>
      <w:tblPr>
        <w:tblStyle w:val="affa"/>
        <w:tblW w:w="0" w:type="auto"/>
        <w:tblLook w:val="04A0" w:firstRow="1" w:lastRow="0" w:firstColumn="1" w:lastColumn="0" w:noHBand="0" w:noVBand="1"/>
      </w:tblPr>
      <w:tblGrid>
        <w:gridCol w:w="9019"/>
      </w:tblGrid>
      <w:tr w:rsidR="002914EA" w14:paraId="4888B80F" w14:textId="77777777">
        <w:tc>
          <w:tcPr>
            <w:tcW w:w="9019" w:type="dxa"/>
          </w:tcPr>
          <w:p w14:paraId="24BB8243" w14:textId="77777777" w:rsidR="002914EA" w:rsidRDefault="0048252E">
            <w:pPr>
              <w:pStyle w:val="20"/>
              <w:numPr>
                <w:ilvl w:val="0"/>
                <w:numId w:val="0"/>
              </w:numPr>
              <w:ind w:left="578" w:hanging="578"/>
              <w:outlineLvl w:val="1"/>
              <w:rPr>
                <w:rFonts w:ascii="Arial" w:hAnsi="Arial" w:cs="Arial"/>
                <w:b w:val="0"/>
                <w:bCs w:val="0"/>
                <w:lang w:eastAsia="zh-CN"/>
              </w:rPr>
            </w:pPr>
            <w:bookmarkStart w:id="8" w:name="_Toc45699216"/>
            <w:bookmarkStart w:id="9" w:name="_Toc161999147"/>
            <w:bookmarkStart w:id="10" w:name="_Toc29917314"/>
            <w:bookmarkStart w:id="11" w:name="_Toc29894868"/>
            <w:bookmarkStart w:id="12" w:name="_Toc29899585"/>
            <w:bookmarkStart w:id="13" w:name="_Toc29899167"/>
            <w:bookmarkStart w:id="14" w:name="_Toc36498188"/>
            <w:bookmarkStart w:id="15" w:name="_Toc146188107"/>
            <w:r>
              <w:rPr>
                <w:rFonts w:ascii="Arial" w:hAnsi="Arial" w:cs="Arial"/>
                <w:b w:val="0"/>
                <w:bCs w:val="0"/>
                <w:lang w:eastAsia="zh-CN"/>
              </w:rPr>
              <w:lastRenderedPageBreak/>
              <w:t>10.3</w:t>
            </w:r>
            <w:r>
              <w:rPr>
                <w:rFonts w:ascii="Arial" w:hAnsi="Arial" w:cs="Arial"/>
                <w:b w:val="0"/>
                <w:bCs w:val="0"/>
                <w:lang w:eastAsia="zh-CN"/>
              </w:rPr>
              <w:tab/>
              <w:t xml:space="preserve">PDCCH monitoring indication and dormancy/non-dormancy behaviour for </w:t>
            </w:r>
            <w:proofErr w:type="spellStart"/>
            <w:r>
              <w:rPr>
                <w:rFonts w:ascii="Arial" w:hAnsi="Arial" w:cs="Arial"/>
                <w:b w:val="0"/>
                <w:bCs w:val="0"/>
                <w:lang w:eastAsia="zh-CN"/>
              </w:rPr>
              <w:t>SCells</w:t>
            </w:r>
            <w:bookmarkEnd w:id="8"/>
            <w:bookmarkEnd w:id="9"/>
            <w:bookmarkEnd w:id="10"/>
            <w:bookmarkEnd w:id="11"/>
            <w:bookmarkEnd w:id="12"/>
            <w:bookmarkEnd w:id="13"/>
            <w:bookmarkEnd w:id="14"/>
            <w:proofErr w:type="spellEnd"/>
          </w:p>
          <w:p w14:paraId="48810694" w14:textId="77777777" w:rsidR="002914EA" w:rsidRDefault="0048252E">
            <w:pPr>
              <w:jc w:val="center"/>
              <w:rPr>
                <w:rFonts w:eastAsiaTheme="minorEastAsia"/>
                <w:color w:val="FF0000"/>
              </w:rPr>
            </w:pPr>
            <w:r>
              <w:rPr>
                <w:rFonts w:eastAsiaTheme="minorEastAsia"/>
                <w:color w:val="FF0000"/>
              </w:rPr>
              <w:t>&lt; Unchanged parts are omitted &gt;</w:t>
            </w:r>
          </w:p>
          <w:p w14:paraId="18E62520" w14:textId="77777777" w:rsidR="002914EA" w:rsidRDefault="0048252E">
            <w:r>
              <w:t xml:space="preserve">If a UE </w:t>
            </w:r>
            <w:r>
              <w:t>is provided search space sets to monitor PDCCH for detection of DCI format 1_1, or of DCI format 1_3, and if</w:t>
            </w:r>
          </w:p>
          <w:p w14:paraId="502AE96E" w14:textId="77777777" w:rsidR="002914EA" w:rsidRDefault="0048252E">
            <w:pPr>
              <w:pStyle w:val="B1"/>
            </w:pPr>
            <w:r>
              <w:t>-</w:t>
            </w:r>
            <w:r>
              <w:tab/>
              <w:t xml:space="preserve">the CRC of DCI format 1_1 or of DCI format 1_3 is scrambled by a C-RNTI or an MCS-C-RNTI, and if </w:t>
            </w:r>
          </w:p>
          <w:p w14:paraId="194A12A1" w14:textId="77777777" w:rsidR="002914EA" w:rsidRDefault="0048252E">
            <w:pPr>
              <w:pStyle w:val="B1"/>
            </w:pPr>
            <w:r>
              <w:t>-</w:t>
            </w:r>
            <w:r>
              <w:tab/>
            </w:r>
            <w:r>
              <w:rPr>
                <w:lang w:val="en-US"/>
              </w:rPr>
              <w:t xml:space="preserve">a </w:t>
            </w:r>
            <w:r>
              <w:t>one-shot HARQ-ACK request</w:t>
            </w:r>
            <w:r>
              <w:rPr>
                <w:lang w:val="en-US"/>
              </w:rPr>
              <w:t xml:space="preserve"> field</w:t>
            </w:r>
            <w:r>
              <w:t xml:space="preserve"> is</w:t>
            </w:r>
            <w:r>
              <w:rPr>
                <w:lang w:val="en-US"/>
              </w:rPr>
              <w:t xml:space="preserve"> </w:t>
            </w:r>
            <w:r>
              <w:t>not pres</w:t>
            </w:r>
            <w:r>
              <w:t xml:space="preserve">ent or </w:t>
            </w:r>
            <w:r>
              <w:rPr>
                <w:lang w:val="en-US"/>
              </w:rPr>
              <w:t>has a</w:t>
            </w:r>
            <w:r>
              <w:t xml:space="preserve"> '0'</w:t>
            </w:r>
            <w:r>
              <w:rPr>
                <w:lang w:val="en-US"/>
              </w:rPr>
              <w:t xml:space="preserve"> value</w:t>
            </w:r>
            <w:r>
              <w:t>, and if</w:t>
            </w:r>
          </w:p>
          <w:p w14:paraId="49B97305" w14:textId="77777777" w:rsidR="002914EA" w:rsidRDefault="0048252E">
            <w:pPr>
              <w:pStyle w:val="B1"/>
              <w:rPr>
                <w:rFonts w:eastAsia="Times New Roman"/>
              </w:rPr>
            </w:pPr>
            <w:r>
              <w:rPr>
                <w:rFonts w:eastAsia="Times New Roman"/>
              </w:rPr>
              <w:t>-</w:t>
            </w:r>
            <w:r>
              <w:rPr>
                <w:rFonts w:eastAsia="Times New Roman"/>
              </w:rPr>
              <w:tab/>
              <w:t xml:space="preserve">for DCI format 1_3, </w:t>
            </w:r>
            <w:r>
              <w:rPr>
                <w:rFonts w:eastAsia="Times New Roman"/>
                <w:lang w:val="en-US"/>
              </w:rPr>
              <w:t xml:space="preserve">a </w:t>
            </w:r>
            <w:r>
              <w:rPr>
                <w:rFonts w:eastAsia="Malgun Gothic"/>
                <w:bCs/>
                <w:lang w:eastAsia="zh-CN"/>
              </w:rPr>
              <w:t xml:space="preserve">HARQ-ACK retransmission indicator </w:t>
            </w:r>
            <w:r>
              <w:rPr>
                <w:rFonts w:eastAsia="Times New Roman"/>
                <w:lang w:val="en-US"/>
              </w:rPr>
              <w:t>field</w:t>
            </w:r>
            <w:r>
              <w:rPr>
                <w:rFonts w:eastAsia="Times New Roman"/>
              </w:rPr>
              <w:t xml:space="preserve"> is</w:t>
            </w:r>
            <w:r>
              <w:rPr>
                <w:rFonts w:eastAsia="Times New Roman"/>
                <w:lang w:val="en-US"/>
              </w:rPr>
              <w:t xml:space="preserve"> </w:t>
            </w:r>
            <w:r>
              <w:rPr>
                <w:rFonts w:eastAsia="Times New Roman"/>
              </w:rPr>
              <w:t xml:space="preserve">not present or </w:t>
            </w:r>
            <w:r>
              <w:rPr>
                <w:rFonts w:eastAsia="Times New Roman"/>
                <w:lang w:val="en-US"/>
              </w:rPr>
              <w:t>has a</w:t>
            </w:r>
            <w:r>
              <w:rPr>
                <w:rFonts w:eastAsia="Times New Roman"/>
              </w:rPr>
              <w:t xml:space="preserve"> '0'</w:t>
            </w:r>
            <w:r>
              <w:rPr>
                <w:rFonts w:eastAsia="Times New Roman"/>
                <w:lang w:val="en-US"/>
              </w:rPr>
              <w:t xml:space="preserve"> value</w:t>
            </w:r>
            <w:r>
              <w:rPr>
                <w:rFonts w:eastAsia="Times New Roman"/>
              </w:rPr>
              <w:t>, and if</w:t>
            </w:r>
          </w:p>
          <w:p w14:paraId="6A7E5A0F" w14:textId="77777777" w:rsidR="002914EA" w:rsidRDefault="0048252E">
            <w:pPr>
              <w:pStyle w:val="B1"/>
              <w:rPr>
                <w:rFonts w:eastAsia="Times New Roman"/>
              </w:rPr>
            </w:pPr>
            <w:r>
              <w:rPr>
                <w:rFonts w:eastAsia="Times New Roman"/>
              </w:rPr>
              <w:t>-</w:t>
            </w:r>
            <w:r>
              <w:rPr>
                <w:rFonts w:eastAsia="Times New Roman"/>
              </w:rPr>
              <w:tab/>
            </w:r>
            <w:r>
              <w:rPr>
                <w:rFonts w:eastAsia="Times New Roman"/>
              </w:rPr>
              <w:t>the UE detects a DCI format 1_1 on the primary cell that does not include a carrier indicator field, or detects a DCI format 1_1 on the primary cell that includes a carrier indicator field with value equal to 0, or detects a DCI format 1_3 on the primary c</w:t>
            </w:r>
            <w:r>
              <w:rPr>
                <w:rFonts w:eastAsia="Times New Roman"/>
              </w:rPr>
              <w:t xml:space="preserve">ell, </w:t>
            </w:r>
          </w:p>
          <w:p w14:paraId="0C51EA16" w14:textId="77777777" w:rsidR="002914EA" w:rsidRDefault="0048252E">
            <w:pPr>
              <w:pStyle w:val="B1"/>
              <w:rPr>
                <w:rFonts w:eastAsia="Times New Roman"/>
              </w:rPr>
            </w:pPr>
            <w:r>
              <w:rPr>
                <w:rFonts w:eastAsia="Times New Roman"/>
              </w:rPr>
              <w:t>and if</w:t>
            </w:r>
            <w:r>
              <w:rPr>
                <w:rFonts w:eastAsia="Times New Roman"/>
                <w:lang w:eastAsia="en-GB"/>
              </w:rPr>
              <w:t xml:space="preserve"> </w:t>
            </w:r>
          </w:p>
          <w:p w14:paraId="3D8E1267" w14:textId="77777777" w:rsidR="002914EA" w:rsidRDefault="0048252E">
            <w:pPr>
              <w:pStyle w:val="B1"/>
              <w:rPr>
                <w:rFonts w:eastAsia="Times New Roman"/>
                <w:lang w:eastAsia="zh-CN"/>
              </w:rPr>
            </w:pPr>
            <w:r>
              <w:rPr>
                <w:rFonts w:eastAsia="Times New Roman"/>
              </w:rPr>
              <w:t>-</w:t>
            </w:r>
            <w:r>
              <w:rPr>
                <w:rFonts w:eastAsia="Times New Roman"/>
              </w:rPr>
              <w:tab/>
            </w:r>
            <w:proofErr w:type="spellStart"/>
            <w:r>
              <w:rPr>
                <w:rFonts w:eastAsia="Times New Roman"/>
                <w:i/>
                <w:szCs w:val="22"/>
                <w:lang w:eastAsia="ja-JP"/>
              </w:rPr>
              <w:t>resourceAllocation</w:t>
            </w:r>
            <w:proofErr w:type="spellEnd"/>
            <w:r>
              <w:rPr>
                <w:rFonts w:eastAsia="Times New Roman"/>
              </w:rPr>
              <w:t xml:space="preserve"> = </w:t>
            </w:r>
            <w:r>
              <w:rPr>
                <w:rFonts w:eastAsia="Times New Roman"/>
                <w:i/>
              </w:rPr>
              <w:t>resourceAllocationType0</w:t>
            </w:r>
            <w:r>
              <w:rPr>
                <w:rFonts w:eastAsia="Times New Roman"/>
              </w:rPr>
              <w:t xml:space="preserve"> and all bits of the </w:t>
            </w:r>
            <w:r>
              <w:rPr>
                <w:rFonts w:eastAsia="Times New Roman" w:hint="eastAsia"/>
                <w:lang w:eastAsia="zh-CN"/>
              </w:rPr>
              <w:t>frequency domain resource assignment</w:t>
            </w:r>
            <w:r>
              <w:rPr>
                <w:rFonts w:eastAsia="Times New Roman"/>
                <w:lang w:eastAsia="zh-CN"/>
              </w:rPr>
              <w:t xml:space="preserve"> </w:t>
            </w:r>
            <w:r>
              <w:rPr>
                <w:rFonts w:eastAsia="Times New Roman" w:hint="eastAsia"/>
                <w:lang w:eastAsia="zh-CN"/>
              </w:rPr>
              <w:t xml:space="preserve">field in </w:t>
            </w:r>
            <w:r>
              <w:rPr>
                <w:rFonts w:eastAsia="Times New Roman"/>
                <w:lang w:eastAsia="zh-CN"/>
              </w:rPr>
              <w:t xml:space="preserve">DCI format 1_1, or for one or more blocks of the </w:t>
            </w:r>
            <w:r>
              <w:rPr>
                <w:rFonts w:eastAsia="Times New Roman" w:hint="eastAsia"/>
                <w:lang w:eastAsia="zh-CN"/>
              </w:rPr>
              <w:t>frequency domain resource assignment</w:t>
            </w:r>
            <w:r>
              <w:rPr>
                <w:rFonts w:eastAsia="Times New Roman"/>
                <w:lang w:eastAsia="zh-CN"/>
              </w:rPr>
              <w:t xml:space="preserve"> </w:t>
            </w:r>
            <w:r>
              <w:rPr>
                <w:rFonts w:eastAsia="Times New Roman" w:hint="eastAsia"/>
                <w:lang w:eastAsia="zh-CN"/>
              </w:rPr>
              <w:t xml:space="preserve">field </w:t>
            </w:r>
            <w:r>
              <w:rPr>
                <w:rFonts w:eastAsia="Times New Roman"/>
                <w:lang w:eastAsia="zh-CN"/>
              </w:rPr>
              <w:t>in DCI format 1_3, are equal to 0, or</w:t>
            </w:r>
          </w:p>
          <w:p w14:paraId="0E64CD0B" w14:textId="77777777" w:rsidR="002914EA" w:rsidRDefault="0048252E">
            <w:pPr>
              <w:pStyle w:val="B1"/>
              <w:rPr>
                <w:rFonts w:eastAsia="Times New Roman"/>
                <w:lang w:val="en-US" w:eastAsia="zh-CN"/>
              </w:rPr>
            </w:pPr>
            <w:r>
              <w:rPr>
                <w:rFonts w:eastAsia="Times New Roman"/>
              </w:rPr>
              <w:t>-</w:t>
            </w:r>
            <w:r>
              <w:rPr>
                <w:rFonts w:eastAsia="Times New Roman"/>
              </w:rPr>
              <w:tab/>
            </w:r>
            <w:proofErr w:type="spellStart"/>
            <w:r>
              <w:rPr>
                <w:rFonts w:eastAsia="Times New Roman"/>
                <w:i/>
                <w:szCs w:val="22"/>
                <w:lang w:eastAsia="ja-JP"/>
              </w:rPr>
              <w:t>resourceAllocation</w:t>
            </w:r>
            <w:proofErr w:type="spellEnd"/>
            <w:r>
              <w:rPr>
                <w:rFonts w:eastAsia="Times New Roman"/>
              </w:rPr>
              <w:t xml:space="preserve"> = </w:t>
            </w:r>
            <w:r>
              <w:rPr>
                <w:rFonts w:eastAsia="Times New Roman"/>
                <w:i/>
              </w:rPr>
              <w:t>resourceAllocationType1</w:t>
            </w:r>
            <w:r>
              <w:rPr>
                <w:rFonts w:eastAsia="Times New Roman"/>
              </w:rPr>
              <w:t xml:space="preserve"> and all bits of the </w:t>
            </w:r>
            <w:r>
              <w:rPr>
                <w:rFonts w:eastAsia="Times New Roman" w:hint="eastAsia"/>
                <w:lang w:eastAsia="zh-CN"/>
              </w:rPr>
              <w:t>frequency domain resource assignment</w:t>
            </w:r>
            <w:r>
              <w:rPr>
                <w:rFonts w:eastAsia="Times New Roman"/>
                <w:lang w:eastAsia="zh-CN"/>
              </w:rPr>
              <w:t xml:space="preserve"> </w:t>
            </w:r>
            <w:r>
              <w:rPr>
                <w:rFonts w:eastAsia="Times New Roman" w:hint="eastAsia"/>
                <w:lang w:eastAsia="zh-CN"/>
              </w:rPr>
              <w:t xml:space="preserve">field in </w:t>
            </w:r>
            <w:r>
              <w:rPr>
                <w:rFonts w:eastAsia="Times New Roman"/>
                <w:lang w:eastAsia="zh-CN"/>
              </w:rPr>
              <w:t xml:space="preserve">DCI format 1_1, or for one or more blocks of the </w:t>
            </w:r>
            <w:r>
              <w:rPr>
                <w:rFonts w:eastAsia="Times New Roman" w:hint="eastAsia"/>
                <w:lang w:eastAsia="zh-CN"/>
              </w:rPr>
              <w:t>frequency domain resource assignment</w:t>
            </w:r>
            <w:r>
              <w:rPr>
                <w:rFonts w:eastAsia="Times New Roman"/>
                <w:lang w:eastAsia="zh-CN"/>
              </w:rPr>
              <w:t xml:space="preserve"> </w:t>
            </w:r>
            <w:r>
              <w:rPr>
                <w:rFonts w:eastAsia="Times New Roman" w:hint="eastAsia"/>
                <w:lang w:eastAsia="zh-CN"/>
              </w:rPr>
              <w:t xml:space="preserve">field </w:t>
            </w:r>
            <w:r>
              <w:rPr>
                <w:rFonts w:eastAsia="Times New Roman"/>
                <w:lang w:eastAsia="zh-CN"/>
              </w:rPr>
              <w:t>in DCI format 1_3, are equal to 1</w:t>
            </w:r>
            <w:r>
              <w:rPr>
                <w:rFonts w:eastAsia="Times New Roman"/>
                <w:lang w:val="en-US" w:eastAsia="zh-CN"/>
              </w:rPr>
              <w:t>, or</w:t>
            </w:r>
          </w:p>
          <w:p w14:paraId="4C1AC762" w14:textId="77777777" w:rsidR="002914EA" w:rsidRDefault="0048252E">
            <w:pPr>
              <w:pStyle w:val="B1"/>
              <w:rPr>
                <w:rFonts w:eastAsia="Times New Roman"/>
                <w:lang w:eastAsia="zh-CN"/>
              </w:rPr>
            </w:pPr>
            <w:r>
              <w:rPr>
                <w:rFonts w:eastAsia="Times New Roman"/>
              </w:rPr>
              <w:t>-</w:t>
            </w:r>
            <w:r>
              <w:rPr>
                <w:rFonts w:eastAsia="Times New Roman"/>
              </w:rPr>
              <w:tab/>
            </w:r>
            <w:proofErr w:type="spellStart"/>
            <w:r>
              <w:rPr>
                <w:rFonts w:eastAsia="Times New Roman"/>
                <w:i/>
                <w:iCs/>
                <w:lang w:eastAsia="zh-CN"/>
              </w:rPr>
              <w:t>resourceAl</w:t>
            </w:r>
            <w:r>
              <w:rPr>
                <w:rFonts w:eastAsia="Times New Roman"/>
                <w:i/>
                <w:iCs/>
                <w:lang w:eastAsia="zh-CN"/>
              </w:rPr>
              <w:t>location</w:t>
            </w:r>
            <w:proofErr w:type="spellEnd"/>
            <w:r>
              <w:rPr>
                <w:rFonts w:eastAsia="Times New Roman"/>
                <w:i/>
                <w:iCs/>
                <w:lang w:eastAsia="zh-CN"/>
              </w:rPr>
              <w:t xml:space="preserve"> = </w:t>
            </w:r>
            <w:proofErr w:type="spellStart"/>
            <w:r>
              <w:rPr>
                <w:rFonts w:eastAsia="Times New Roman"/>
                <w:i/>
                <w:iCs/>
                <w:lang w:eastAsia="zh-CN"/>
              </w:rPr>
              <w:t>dynamicSwitch</w:t>
            </w:r>
            <w:proofErr w:type="spellEnd"/>
            <w:r>
              <w:rPr>
                <w:rFonts w:eastAsia="Times New Roman"/>
                <w:lang w:eastAsia="zh-CN"/>
              </w:rPr>
              <w:t xml:space="preserve"> and all bits of the frequency domain resource assignment field in DCI format 1_1, or for one or more blocks of the </w:t>
            </w:r>
            <w:r>
              <w:rPr>
                <w:rFonts w:eastAsia="Times New Roman" w:hint="eastAsia"/>
                <w:lang w:eastAsia="zh-CN"/>
              </w:rPr>
              <w:t>frequency domain resource assignment</w:t>
            </w:r>
            <w:r>
              <w:rPr>
                <w:rFonts w:eastAsia="Times New Roman"/>
                <w:lang w:eastAsia="zh-CN"/>
              </w:rPr>
              <w:t xml:space="preserve"> </w:t>
            </w:r>
            <w:r>
              <w:rPr>
                <w:rFonts w:eastAsia="Times New Roman" w:hint="eastAsia"/>
                <w:lang w:eastAsia="zh-CN"/>
              </w:rPr>
              <w:t xml:space="preserve">field </w:t>
            </w:r>
            <w:r>
              <w:rPr>
                <w:rFonts w:eastAsia="Times New Roman"/>
                <w:lang w:eastAsia="zh-CN"/>
              </w:rPr>
              <w:t>in DCI format 1_3, are equal to 0 or 1</w:t>
            </w:r>
          </w:p>
          <w:p w14:paraId="3A5FD0C5" w14:textId="77777777" w:rsidR="002914EA" w:rsidRDefault="0048252E">
            <w:pPr>
              <w:tabs>
                <w:tab w:val="left" w:pos="7200"/>
              </w:tabs>
              <w:rPr>
                <w:rFonts w:eastAsia="Times New Roman"/>
              </w:rPr>
            </w:pPr>
            <w:r>
              <w:rPr>
                <w:rFonts w:eastAsia="Times New Roman"/>
              </w:rPr>
              <w:t>the UE considers the DCI format 1_</w:t>
            </w:r>
            <w:r>
              <w:rPr>
                <w:rFonts w:eastAsia="Times New Roman"/>
              </w:rPr>
              <w:t xml:space="preserve">1 or the DCI format 1_3 as indicating </w:t>
            </w:r>
            <w:proofErr w:type="spellStart"/>
            <w:r>
              <w:rPr>
                <w:rFonts w:eastAsia="Times New Roman"/>
              </w:rPr>
              <w:t>SCell</w:t>
            </w:r>
            <w:proofErr w:type="spellEnd"/>
            <w:r>
              <w:rPr>
                <w:rFonts w:eastAsia="Times New Roman"/>
              </w:rPr>
              <w:t xml:space="preserve"> dormancy, not scheduling a PDSCH reception on a serving cell, where for DCI format 1_3 the serving cell is the one with the smallest index that is associated with a block from the one or more blocks of the </w:t>
            </w:r>
            <w:r>
              <w:rPr>
                <w:rFonts w:eastAsia="Times New Roman"/>
                <w:lang w:eastAsia="zh-CN"/>
              </w:rPr>
              <w:t>freque</w:t>
            </w:r>
            <w:r>
              <w:rPr>
                <w:rFonts w:eastAsia="Times New Roman"/>
                <w:lang w:eastAsia="zh-CN"/>
              </w:rPr>
              <w:t>ncy domain resource assignment field</w:t>
            </w:r>
            <w:r>
              <w:rPr>
                <w:rFonts w:eastAsia="Times New Roman"/>
              </w:rPr>
              <w:t>, and for transport block 1 interprets the sequence of fields of</w:t>
            </w:r>
          </w:p>
          <w:p w14:paraId="08D8EB10" w14:textId="77777777" w:rsidR="002914EA" w:rsidRDefault="0048252E">
            <w:pPr>
              <w:pStyle w:val="B1"/>
              <w:rPr>
                <w:lang w:eastAsia="zh-CN"/>
              </w:rPr>
            </w:pPr>
            <w:r>
              <w:t>-</w:t>
            </w:r>
            <w:r>
              <w:tab/>
            </w:r>
            <w:r>
              <w:rPr>
                <w:lang w:val="en-US"/>
              </w:rPr>
              <w:t>m</w:t>
            </w:r>
            <w:proofErr w:type="spellStart"/>
            <w:r>
              <w:t>odulation</w:t>
            </w:r>
            <w:proofErr w:type="spellEnd"/>
            <w:r>
              <w:t xml:space="preserve"> and coding scheme</w:t>
            </w:r>
          </w:p>
          <w:p w14:paraId="04BE81F5" w14:textId="77777777" w:rsidR="002914EA" w:rsidRDefault="0048252E">
            <w:pPr>
              <w:pStyle w:val="B1"/>
              <w:rPr>
                <w:lang w:eastAsia="zh-CN"/>
              </w:rPr>
            </w:pPr>
            <w:r>
              <w:t>-</w:t>
            </w:r>
            <w:r>
              <w:tab/>
            </w:r>
            <w:r>
              <w:rPr>
                <w:lang w:val="en-US"/>
              </w:rPr>
              <w:t>n</w:t>
            </w:r>
            <w:proofErr w:type="spellStart"/>
            <w:r>
              <w:t>ew</w:t>
            </w:r>
            <w:proofErr w:type="spellEnd"/>
            <w:r>
              <w:t xml:space="preserve"> data indicator</w:t>
            </w:r>
          </w:p>
          <w:p w14:paraId="1B8C4FE0" w14:textId="77777777" w:rsidR="002914EA" w:rsidRDefault="0048252E">
            <w:pPr>
              <w:pStyle w:val="B1"/>
            </w:pPr>
            <w:r>
              <w:t>-</w:t>
            </w:r>
            <w:r>
              <w:tab/>
            </w:r>
            <w:r>
              <w:rPr>
                <w:lang w:val="en-US"/>
              </w:rPr>
              <w:t>r</w:t>
            </w:r>
            <w:proofErr w:type="spellStart"/>
            <w:r>
              <w:t>edundancy</w:t>
            </w:r>
            <w:proofErr w:type="spellEnd"/>
            <w:r>
              <w:t xml:space="preserve"> version</w:t>
            </w:r>
          </w:p>
          <w:p w14:paraId="70E0FCDE" w14:textId="77777777" w:rsidR="002914EA" w:rsidRDefault="0048252E">
            <w:r>
              <w:t>and of</w:t>
            </w:r>
          </w:p>
          <w:p w14:paraId="0251CF35" w14:textId="77777777" w:rsidR="002914EA" w:rsidRDefault="0048252E">
            <w:pPr>
              <w:pStyle w:val="B1"/>
              <w:rPr>
                <w:lang w:eastAsia="zh-CN"/>
              </w:rPr>
            </w:pPr>
            <w:r>
              <w:t>-</w:t>
            </w:r>
            <w:r>
              <w:tab/>
              <w:t xml:space="preserve">HARQ process number </w:t>
            </w:r>
          </w:p>
          <w:p w14:paraId="1786CFCA" w14:textId="77777777" w:rsidR="002914EA" w:rsidRDefault="0048252E">
            <w:pPr>
              <w:pStyle w:val="B1"/>
              <w:rPr>
                <w:lang w:eastAsia="zh-CN"/>
              </w:rPr>
            </w:pPr>
            <w:r>
              <w:t>-</w:t>
            </w:r>
            <w:r>
              <w:tab/>
            </w:r>
            <w:r>
              <w:rPr>
                <w:lang w:val="en-US"/>
              </w:rPr>
              <w:t>a</w:t>
            </w:r>
            <w:proofErr w:type="spellStart"/>
            <w:r>
              <w:t>ntenna</w:t>
            </w:r>
            <w:proofErr w:type="spellEnd"/>
            <w:r>
              <w:t xml:space="preserve"> port(s) for DCI format 1_1, or for DCI </w:t>
            </w:r>
            <w:r>
              <w:t>format 1_3 if</w:t>
            </w:r>
            <w:r>
              <w:rPr>
                <w:rFonts w:eastAsia="Malgun Gothic"/>
                <w:bCs/>
                <w:lang w:eastAsia="zh-CN"/>
              </w:rPr>
              <w:t xml:space="preserve"> </w:t>
            </w:r>
            <w:r>
              <w:rPr>
                <w:rFonts w:eastAsia="Malgun Gothic"/>
                <w:bCs/>
                <w:i/>
                <w:iCs/>
                <w:lang w:eastAsia="zh-CN"/>
              </w:rPr>
              <w:t>AntennaPortsDCI</w:t>
            </w:r>
            <w:r>
              <w:rPr>
                <w:rFonts w:eastAsia="Malgun Gothic"/>
                <w:bCs/>
                <w:i/>
                <w:iCs/>
                <w:color w:val="FF0000"/>
                <w:lang w:eastAsia="zh-CN"/>
              </w:rPr>
              <w:t>1</w:t>
            </w:r>
            <w:r>
              <w:rPr>
                <w:rFonts w:eastAsia="Malgun Gothic"/>
                <w:bCs/>
                <w:i/>
                <w:iCs/>
                <w:lang w:eastAsia="zh-CN"/>
              </w:rPr>
              <w:t>-3</w:t>
            </w:r>
            <w:r>
              <w:rPr>
                <w:rFonts w:eastAsia="Malgun Gothic"/>
                <w:bCs/>
                <w:lang w:eastAsia="zh-CN"/>
              </w:rPr>
              <w:t xml:space="preserve"> is configured as '</w:t>
            </w:r>
            <w:r>
              <w:rPr>
                <w:rFonts w:eastAsia="Malgun Gothic"/>
                <w:bCs/>
                <w:i/>
                <w:iCs/>
                <w:lang w:eastAsia="zh-CN"/>
              </w:rPr>
              <w:t>type2</w:t>
            </w:r>
            <w:r>
              <w:rPr>
                <w:rFonts w:eastAsia="Malgun Gothic"/>
                <w:bCs/>
                <w:lang w:eastAsia="zh-CN"/>
              </w:rPr>
              <w:t>'</w:t>
            </w:r>
          </w:p>
          <w:p w14:paraId="29DE4051" w14:textId="77777777" w:rsidR="002914EA" w:rsidRDefault="0048252E">
            <w:pPr>
              <w:pStyle w:val="B1"/>
            </w:pPr>
            <w:r>
              <w:rPr>
                <w:lang w:eastAsia="zh-CN"/>
              </w:rPr>
              <w:t>-</w:t>
            </w:r>
            <w:r>
              <w:rPr>
                <w:lang w:eastAsia="zh-CN"/>
              </w:rPr>
              <w:tab/>
            </w:r>
            <w:r>
              <w:rPr>
                <w:rFonts w:hint="eastAsia"/>
                <w:lang w:eastAsia="zh-CN"/>
              </w:rPr>
              <w:t>DMRS sequence initialization</w:t>
            </w:r>
            <w:r>
              <w:rPr>
                <w:lang w:eastAsia="zh-CN"/>
              </w:rPr>
              <w:t xml:space="preserve"> for DCI format 1_1</w:t>
            </w:r>
          </w:p>
          <w:p w14:paraId="4E563C4A" w14:textId="77777777" w:rsidR="002914EA" w:rsidRDefault="0048252E">
            <w:r>
              <w:rPr>
                <w:color w:val="FF0000"/>
                <w:u w:val="single"/>
              </w:rPr>
              <w:t xml:space="preserve">according to the current active DL BWP as described in clause 12, </w:t>
            </w:r>
            <w:r>
              <w:t xml:space="preserve">as providing a bitmap to each configured </w:t>
            </w:r>
            <w:proofErr w:type="spellStart"/>
            <w:r>
              <w:t>SCell</w:t>
            </w:r>
            <w:proofErr w:type="spellEnd"/>
            <w:r>
              <w:t xml:space="preserve">, in an ascending order of the </w:t>
            </w:r>
            <w:proofErr w:type="spellStart"/>
            <w:r>
              <w:t>SCell</w:t>
            </w:r>
            <w:proofErr w:type="spellEnd"/>
            <w:r>
              <w:t xml:space="preserve"> index, where</w:t>
            </w:r>
          </w:p>
          <w:p w14:paraId="5D53CD0E" w14:textId="77777777" w:rsidR="002914EA" w:rsidRDefault="0048252E">
            <w:pPr>
              <w:pStyle w:val="B1"/>
            </w:pPr>
            <w:r>
              <w:t>-</w:t>
            </w:r>
            <w:r>
              <w:tab/>
              <w:t xml:space="preserve">a </w:t>
            </w:r>
            <w:r>
              <w:rPr>
                <w:lang w:val="en-US"/>
              </w:rPr>
              <w:t>'</w:t>
            </w:r>
            <w:r>
              <w:t>0</w:t>
            </w:r>
            <w:r>
              <w:rPr>
                <w:lang w:val="en-US"/>
              </w:rPr>
              <w:t>'</w:t>
            </w:r>
            <w:r>
              <w:t xml:space="preserve"> value for a bit of the bitmap indicates an active DL BWP, provided by </w:t>
            </w:r>
            <w:proofErr w:type="spellStart"/>
            <w:r>
              <w:rPr>
                <w:i/>
              </w:rPr>
              <w:t>dormantBWP</w:t>
            </w:r>
            <w:proofErr w:type="spellEnd"/>
            <w:r>
              <w:rPr>
                <w:i/>
              </w:rPr>
              <w:t>-Id</w:t>
            </w:r>
            <w:r>
              <w:t xml:space="preserve">, for the UE for a corresponding activated </w:t>
            </w:r>
            <w:proofErr w:type="spellStart"/>
            <w:r>
              <w:t>SCell</w:t>
            </w:r>
            <w:proofErr w:type="spellEnd"/>
            <w:r>
              <w:t xml:space="preserve"> </w:t>
            </w:r>
          </w:p>
          <w:p w14:paraId="72EE7AAF" w14:textId="77777777" w:rsidR="002914EA" w:rsidRDefault="0048252E">
            <w:pPr>
              <w:pStyle w:val="B1"/>
            </w:pPr>
            <w:r>
              <w:t>-</w:t>
            </w:r>
            <w:r>
              <w:tab/>
              <w:t xml:space="preserve">a </w:t>
            </w:r>
            <w:r>
              <w:rPr>
                <w:lang w:val="en-US"/>
              </w:rPr>
              <w:t>'</w:t>
            </w:r>
            <w:r>
              <w:t>1</w:t>
            </w:r>
            <w:r>
              <w:rPr>
                <w:lang w:val="en-US"/>
              </w:rPr>
              <w:t>'</w:t>
            </w:r>
            <w:r>
              <w:t xml:space="preserve"> value for a bit of the bitmap indicates </w:t>
            </w:r>
          </w:p>
          <w:p w14:paraId="41E57B4B" w14:textId="77777777" w:rsidR="002914EA" w:rsidRDefault="0048252E">
            <w:pPr>
              <w:pStyle w:val="B2"/>
              <w:rPr>
                <w:lang w:val="en-US"/>
              </w:rPr>
            </w:pPr>
            <w:r>
              <w:rPr>
                <w:lang w:val="en-US"/>
              </w:rPr>
              <w:t>-</w:t>
            </w:r>
            <w:r>
              <w:rPr>
                <w:lang w:val="en-US"/>
              </w:rPr>
              <w:tab/>
            </w:r>
            <w:r>
              <w:t xml:space="preserve">an active DL BWP, provided by </w:t>
            </w:r>
            <w:proofErr w:type="spellStart"/>
            <w:r>
              <w:rPr>
                <w:i/>
                <w:iCs/>
              </w:rPr>
              <w:t>firstWithinActiveTim</w:t>
            </w:r>
            <w:r>
              <w:rPr>
                <w:i/>
                <w:iCs/>
              </w:rPr>
              <w:t>eBWP</w:t>
            </w:r>
            <w:proofErr w:type="spellEnd"/>
            <w:r>
              <w:rPr>
                <w:i/>
                <w:iCs/>
              </w:rPr>
              <w:t>-Id</w:t>
            </w:r>
            <w:r>
              <w:rPr>
                <w:iCs/>
              </w:rPr>
              <w:t>,</w:t>
            </w:r>
            <w:r>
              <w:t xml:space="preserve"> for the UE for a corresponding </w:t>
            </w:r>
            <w:r>
              <w:lastRenderedPageBreak/>
              <w:t xml:space="preserve">activated </w:t>
            </w:r>
            <w:proofErr w:type="spellStart"/>
            <w:r>
              <w:t>SCell</w:t>
            </w:r>
            <w:proofErr w:type="spellEnd"/>
            <w:r>
              <w:rPr>
                <w:lang w:val="en-US"/>
              </w:rPr>
              <w:t>, if a current active DL BWP is the dormant DL BWP</w:t>
            </w:r>
          </w:p>
          <w:p w14:paraId="1BB7BF7E" w14:textId="77777777" w:rsidR="002914EA" w:rsidRDefault="0048252E">
            <w:pPr>
              <w:pStyle w:val="B2"/>
              <w:rPr>
                <w:lang w:val="en-US"/>
              </w:rPr>
            </w:pPr>
            <w:r>
              <w:t>-</w:t>
            </w:r>
            <w:r>
              <w:tab/>
              <w:t>a</w:t>
            </w:r>
            <w:r>
              <w:rPr>
                <w:lang w:val="en-US"/>
              </w:rPr>
              <w:t xml:space="preserve"> current</w:t>
            </w:r>
            <w:r>
              <w:t xml:space="preserve"> active DL BWP</w:t>
            </w:r>
            <w:r>
              <w:rPr>
                <w:iCs/>
              </w:rPr>
              <w:t>,</w:t>
            </w:r>
            <w:r>
              <w:t xml:space="preserve"> for the UE for </w:t>
            </w:r>
            <w:r>
              <w:rPr>
                <w:lang w:val="en-US"/>
              </w:rPr>
              <w:t>a corresponding</w:t>
            </w:r>
            <w:r>
              <w:t xml:space="preserve"> activated </w:t>
            </w:r>
            <w:proofErr w:type="spellStart"/>
            <w:r>
              <w:t>SCell</w:t>
            </w:r>
            <w:proofErr w:type="spellEnd"/>
            <w:r>
              <w:rPr>
                <w:lang w:val="en-US"/>
              </w:rPr>
              <w:t>, if the current active DL BWP is not the dormant DL BWP</w:t>
            </w:r>
          </w:p>
          <w:p w14:paraId="733A170B" w14:textId="77777777" w:rsidR="002914EA" w:rsidRDefault="0048252E">
            <w:pPr>
              <w:pStyle w:val="B1"/>
              <w:rPr>
                <w:lang w:val="en-US"/>
              </w:rPr>
            </w:pPr>
            <w:r>
              <w:t>-</w:t>
            </w:r>
            <w:r>
              <w:tab/>
            </w:r>
            <w:r>
              <w:rPr>
                <w:lang w:val="en-US"/>
              </w:rPr>
              <w:t>the UE sets the ac</w:t>
            </w:r>
            <w:r>
              <w:rPr>
                <w:lang w:val="en-US"/>
              </w:rPr>
              <w:t>tive DL BWP to the indicated active DL BWP</w:t>
            </w:r>
          </w:p>
          <w:p w14:paraId="1692EBC6" w14:textId="77777777" w:rsidR="002914EA" w:rsidRDefault="0048252E">
            <w:r>
              <w:t xml:space="preserve">If an active DL BWP provided by </w:t>
            </w:r>
            <w:proofErr w:type="spellStart"/>
            <w:r>
              <w:rPr>
                <w:i/>
              </w:rPr>
              <w:t>dormantBWP</w:t>
            </w:r>
            <w:proofErr w:type="spellEnd"/>
            <w:r>
              <w:rPr>
                <w:i/>
              </w:rPr>
              <w:t xml:space="preserve">-Id </w:t>
            </w:r>
            <w:r>
              <w:t xml:space="preserve">for a UE on an activated </w:t>
            </w:r>
            <w:proofErr w:type="spellStart"/>
            <w:r>
              <w:t>SCell</w:t>
            </w:r>
            <w:proofErr w:type="spellEnd"/>
            <w:r>
              <w:t xml:space="preserve"> is not a default DL BWP for the UE on the activated </w:t>
            </w:r>
            <w:proofErr w:type="spellStart"/>
            <w:r>
              <w:t>SCell</w:t>
            </w:r>
            <w:proofErr w:type="spellEnd"/>
            <w:r>
              <w:t>, as described in clause 12, the BWP inactivity timer is not used for transitio</w:t>
            </w:r>
            <w:r>
              <w:t xml:space="preserve">ning from the active DL BWP provided by </w:t>
            </w:r>
            <w:proofErr w:type="spellStart"/>
            <w:r>
              <w:rPr>
                <w:i/>
              </w:rPr>
              <w:t>dormantBWP</w:t>
            </w:r>
            <w:proofErr w:type="spellEnd"/>
            <w:r>
              <w:rPr>
                <w:i/>
              </w:rPr>
              <w:t>-Id</w:t>
            </w:r>
            <w:r>
              <w:t xml:space="preserve"> to the default DL BWP on the activated </w:t>
            </w:r>
            <w:proofErr w:type="spellStart"/>
            <w:r>
              <w:t>SCell</w:t>
            </w:r>
            <w:proofErr w:type="spellEnd"/>
            <w:r>
              <w:t>.</w:t>
            </w:r>
          </w:p>
          <w:p w14:paraId="1D6BB844" w14:textId="77777777" w:rsidR="002914EA" w:rsidRDefault="0048252E">
            <w:pPr>
              <w:jc w:val="center"/>
              <w:rPr>
                <w:rFonts w:eastAsiaTheme="minorEastAsia"/>
                <w:color w:val="FF0000"/>
              </w:rPr>
            </w:pPr>
            <w:r>
              <w:rPr>
                <w:rFonts w:eastAsiaTheme="minorEastAsia"/>
                <w:color w:val="FF0000"/>
              </w:rPr>
              <w:t>&lt; Unchanged parts are omitted &gt;</w:t>
            </w:r>
            <w:bookmarkEnd w:id="15"/>
          </w:p>
        </w:tc>
      </w:tr>
    </w:tbl>
    <w:p w14:paraId="4009E97F" w14:textId="77777777" w:rsidR="002914EA" w:rsidRDefault="0048252E">
      <w:pPr>
        <w:keepNext/>
        <w:keepLines/>
        <w:overflowPunct w:val="0"/>
        <w:spacing w:before="180" w:line="288" w:lineRule="auto"/>
        <w:textAlignment w:val="baseline"/>
        <w:outlineLvl w:val="1"/>
        <w:rPr>
          <w:rFonts w:ascii="Arial" w:eastAsia="Batang" w:hAnsi="Arial"/>
          <w:sz w:val="24"/>
          <w:lang w:eastAsia="ko-KR"/>
        </w:rPr>
      </w:pPr>
      <w:r>
        <w:rPr>
          <w:rFonts w:ascii="Arial" w:eastAsia="Batang" w:hAnsi="Arial"/>
          <w:sz w:val="24"/>
          <w:lang w:eastAsia="ko-KR"/>
        </w:rPr>
        <w:lastRenderedPageBreak/>
        <w:t>TP#2 for O</w:t>
      </w:r>
      <w:r>
        <w:rPr>
          <w:rFonts w:ascii="Arial" w:eastAsia="Batang" w:hAnsi="Arial" w:hint="eastAsia"/>
          <w:sz w:val="24"/>
          <w:lang w:eastAsia="ko-KR"/>
        </w:rPr>
        <w:t>ption</w:t>
      </w:r>
      <w:r>
        <w:rPr>
          <w:rFonts w:ascii="Arial" w:eastAsia="Batang" w:hAnsi="Arial"/>
          <w:sz w:val="24"/>
          <w:lang w:eastAsia="ko-KR"/>
        </w:rPr>
        <w:t xml:space="preserve"> 2</w:t>
      </w:r>
    </w:p>
    <w:tbl>
      <w:tblPr>
        <w:tblStyle w:val="affa"/>
        <w:tblW w:w="0" w:type="auto"/>
        <w:tblLook w:val="04A0" w:firstRow="1" w:lastRow="0" w:firstColumn="1" w:lastColumn="0" w:noHBand="0" w:noVBand="1"/>
      </w:tblPr>
      <w:tblGrid>
        <w:gridCol w:w="9019"/>
      </w:tblGrid>
      <w:tr w:rsidR="002914EA" w14:paraId="3AC7F861" w14:textId="77777777">
        <w:tc>
          <w:tcPr>
            <w:tcW w:w="9019" w:type="dxa"/>
          </w:tcPr>
          <w:p w14:paraId="574F8301" w14:textId="77777777" w:rsidR="002914EA" w:rsidRDefault="0048252E">
            <w:pPr>
              <w:pStyle w:val="20"/>
              <w:numPr>
                <w:ilvl w:val="0"/>
                <w:numId w:val="0"/>
              </w:numPr>
              <w:ind w:left="578" w:hanging="578"/>
              <w:outlineLvl w:val="1"/>
              <w:rPr>
                <w:rFonts w:ascii="Arial" w:hAnsi="Arial" w:cs="Arial"/>
                <w:b w:val="0"/>
                <w:bCs w:val="0"/>
                <w:lang w:eastAsia="zh-CN"/>
              </w:rPr>
            </w:pPr>
            <w:r>
              <w:rPr>
                <w:rFonts w:ascii="Arial" w:hAnsi="Arial" w:cs="Arial"/>
                <w:b w:val="0"/>
                <w:bCs w:val="0"/>
                <w:lang w:eastAsia="zh-CN"/>
              </w:rPr>
              <w:lastRenderedPageBreak/>
              <w:t>10.3</w:t>
            </w:r>
            <w:r>
              <w:rPr>
                <w:rFonts w:ascii="Arial" w:hAnsi="Arial" w:cs="Arial"/>
                <w:b w:val="0"/>
                <w:bCs w:val="0"/>
                <w:lang w:eastAsia="zh-CN"/>
              </w:rPr>
              <w:tab/>
              <w:t xml:space="preserve">PDCCH monitoring indication and dormancy/non-dormancy behaviour for </w:t>
            </w:r>
            <w:proofErr w:type="spellStart"/>
            <w:r>
              <w:rPr>
                <w:rFonts w:ascii="Arial" w:hAnsi="Arial" w:cs="Arial"/>
                <w:b w:val="0"/>
                <w:bCs w:val="0"/>
                <w:lang w:eastAsia="zh-CN"/>
              </w:rPr>
              <w:t>SCells</w:t>
            </w:r>
            <w:proofErr w:type="spellEnd"/>
          </w:p>
          <w:p w14:paraId="20619D59" w14:textId="77777777" w:rsidR="002914EA" w:rsidRDefault="0048252E">
            <w:pPr>
              <w:jc w:val="center"/>
              <w:rPr>
                <w:rFonts w:eastAsiaTheme="minorEastAsia"/>
                <w:color w:val="FF0000"/>
              </w:rPr>
            </w:pPr>
            <w:r>
              <w:rPr>
                <w:rFonts w:eastAsiaTheme="minorEastAsia"/>
                <w:color w:val="FF0000"/>
              </w:rPr>
              <w:t xml:space="preserve">&lt; Unchanged parts are </w:t>
            </w:r>
            <w:r>
              <w:rPr>
                <w:rFonts w:eastAsiaTheme="minorEastAsia"/>
                <w:color w:val="FF0000"/>
              </w:rPr>
              <w:t>omitted &gt;</w:t>
            </w:r>
          </w:p>
          <w:p w14:paraId="5BDE2CF5" w14:textId="77777777" w:rsidR="002914EA" w:rsidRDefault="0048252E">
            <w:r>
              <w:t>If a UE is provided search space sets to monitor PDCCH for detection of DCI format 1_1, and if</w:t>
            </w:r>
          </w:p>
          <w:p w14:paraId="756F93BC" w14:textId="77777777" w:rsidR="002914EA" w:rsidRDefault="0048252E">
            <w:pPr>
              <w:pStyle w:val="B1"/>
            </w:pPr>
            <w:r>
              <w:t>-</w:t>
            </w:r>
            <w:r>
              <w:tab/>
              <w:t xml:space="preserve">the CRC of DCI format 1_1 is scrambled by a C-RNTI or </w:t>
            </w:r>
            <w:proofErr w:type="gramStart"/>
            <w:r>
              <w:t>a</w:t>
            </w:r>
            <w:proofErr w:type="gramEnd"/>
            <w:r>
              <w:t xml:space="preserve"> MCS-C-RNTI, and if </w:t>
            </w:r>
          </w:p>
          <w:p w14:paraId="5483803E" w14:textId="77777777" w:rsidR="002914EA" w:rsidRDefault="0048252E">
            <w:pPr>
              <w:pStyle w:val="B1"/>
            </w:pPr>
            <w:r>
              <w:t>-</w:t>
            </w:r>
            <w:r>
              <w:tab/>
            </w:r>
            <w:r>
              <w:rPr>
                <w:lang w:val="en-US"/>
              </w:rPr>
              <w:t xml:space="preserve">a </w:t>
            </w:r>
            <w:r>
              <w:t>one-shot HARQ-ACK request</w:t>
            </w:r>
            <w:r>
              <w:rPr>
                <w:lang w:val="en-US"/>
              </w:rPr>
              <w:t xml:space="preserve"> field</w:t>
            </w:r>
            <w:r>
              <w:t xml:space="preserve"> is</w:t>
            </w:r>
            <w:r>
              <w:rPr>
                <w:lang w:val="en-US"/>
              </w:rPr>
              <w:t xml:space="preserve"> </w:t>
            </w:r>
            <w:r>
              <w:t xml:space="preserve">not present or </w:t>
            </w:r>
            <w:r>
              <w:rPr>
                <w:lang w:val="en-US"/>
              </w:rPr>
              <w:t>has a</w:t>
            </w:r>
            <w:r>
              <w:t xml:space="preserve"> '0'</w:t>
            </w:r>
            <w:r>
              <w:rPr>
                <w:lang w:val="en-US"/>
              </w:rPr>
              <w:t xml:space="preserve"> value</w:t>
            </w:r>
            <w:r>
              <w:t>, an</w:t>
            </w:r>
            <w:r>
              <w:t>d if</w:t>
            </w:r>
          </w:p>
          <w:p w14:paraId="53DBA88F" w14:textId="77777777" w:rsidR="002914EA" w:rsidRDefault="0048252E">
            <w:pPr>
              <w:pStyle w:val="B1"/>
            </w:pPr>
            <w:r>
              <w:t>-</w:t>
            </w:r>
            <w:r>
              <w:tab/>
              <w:t>the UE detects a DCI format 1_1 on the primary cell that does not include a carrier indicator field, or detects a DCI format 1_1 on the primary cell that includes a carrier indicator field with value equal to 0, and if</w:t>
            </w:r>
          </w:p>
          <w:p w14:paraId="2CDE4E37" w14:textId="77777777" w:rsidR="002914EA" w:rsidRDefault="0048252E">
            <w:pPr>
              <w:pStyle w:val="B1"/>
              <w:rPr>
                <w:lang w:eastAsia="zh-CN"/>
              </w:rPr>
            </w:pPr>
            <w:r>
              <w:t>-</w:t>
            </w:r>
            <w:r>
              <w:tab/>
            </w:r>
            <w:proofErr w:type="spellStart"/>
            <w:r>
              <w:rPr>
                <w:i/>
                <w:szCs w:val="22"/>
                <w:lang w:eastAsia="ja-JP"/>
              </w:rPr>
              <w:t>resourceAllocation</w:t>
            </w:r>
            <w:proofErr w:type="spellEnd"/>
            <w:r>
              <w:t xml:space="preserve"> = </w:t>
            </w:r>
            <w:r>
              <w:rPr>
                <w:i/>
              </w:rPr>
              <w:t>resourc</w:t>
            </w:r>
            <w:r>
              <w:rPr>
                <w:i/>
              </w:rPr>
              <w:t>eAllocationType0</w:t>
            </w:r>
            <w:r>
              <w:t xml:space="preserve"> and all bits of the </w:t>
            </w:r>
            <w:r>
              <w:rPr>
                <w:rFonts w:hint="eastAsia"/>
                <w:lang w:eastAsia="zh-CN"/>
              </w:rPr>
              <w:t>frequency domain resource assignment</w:t>
            </w:r>
            <w:r>
              <w:rPr>
                <w:lang w:eastAsia="zh-CN"/>
              </w:rPr>
              <w:t xml:space="preserve"> </w:t>
            </w:r>
            <w:r>
              <w:rPr>
                <w:rFonts w:hint="eastAsia"/>
                <w:lang w:eastAsia="zh-CN"/>
              </w:rPr>
              <w:t xml:space="preserve">field in </w:t>
            </w:r>
            <w:r>
              <w:rPr>
                <w:lang w:eastAsia="zh-CN"/>
              </w:rPr>
              <w:t>DCI format 1_1 are equal to 0, or</w:t>
            </w:r>
          </w:p>
          <w:p w14:paraId="676B6CC5" w14:textId="77777777" w:rsidR="002914EA" w:rsidRDefault="0048252E">
            <w:pPr>
              <w:pStyle w:val="B1"/>
              <w:rPr>
                <w:lang w:val="en-US" w:eastAsia="zh-CN"/>
              </w:rPr>
            </w:pPr>
            <w:r>
              <w:t>-</w:t>
            </w:r>
            <w:r>
              <w:tab/>
            </w:r>
            <w:proofErr w:type="spellStart"/>
            <w:r>
              <w:rPr>
                <w:i/>
                <w:szCs w:val="22"/>
                <w:lang w:eastAsia="ja-JP"/>
              </w:rPr>
              <w:t>resourceAllocation</w:t>
            </w:r>
            <w:proofErr w:type="spellEnd"/>
            <w:r>
              <w:t xml:space="preserve"> = </w:t>
            </w:r>
            <w:r>
              <w:rPr>
                <w:i/>
              </w:rPr>
              <w:t>resourceAllocationType1</w:t>
            </w:r>
            <w:r>
              <w:t xml:space="preserve"> and all bits of the </w:t>
            </w:r>
            <w:r>
              <w:rPr>
                <w:rFonts w:hint="eastAsia"/>
                <w:lang w:eastAsia="zh-CN"/>
              </w:rPr>
              <w:t>frequency domain resource assignment</w:t>
            </w:r>
            <w:r>
              <w:rPr>
                <w:lang w:eastAsia="zh-CN"/>
              </w:rPr>
              <w:t xml:space="preserve"> </w:t>
            </w:r>
            <w:r>
              <w:rPr>
                <w:rFonts w:hint="eastAsia"/>
                <w:lang w:eastAsia="zh-CN"/>
              </w:rPr>
              <w:t xml:space="preserve">field in </w:t>
            </w:r>
            <w:r>
              <w:rPr>
                <w:lang w:eastAsia="zh-CN"/>
              </w:rPr>
              <w:t>DCI format 1_1 are equal t</w:t>
            </w:r>
            <w:r>
              <w:rPr>
                <w:lang w:eastAsia="zh-CN"/>
              </w:rPr>
              <w:t>o 1</w:t>
            </w:r>
            <w:r>
              <w:rPr>
                <w:lang w:val="en-US" w:eastAsia="zh-CN"/>
              </w:rPr>
              <w:t>, or</w:t>
            </w:r>
          </w:p>
          <w:p w14:paraId="1F38A4C6" w14:textId="77777777" w:rsidR="002914EA" w:rsidRDefault="0048252E">
            <w:pPr>
              <w:pStyle w:val="B1"/>
              <w:rPr>
                <w:lang w:eastAsia="zh-CN"/>
              </w:rPr>
            </w:pPr>
            <w:r>
              <w:t>-</w:t>
            </w:r>
            <w:r>
              <w:tab/>
            </w:r>
            <w:proofErr w:type="spellStart"/>
            <w:r>
              <w:rPr>
                <w:i/>
                <w:iCs/>
                <w:lang w:eastAsia="zh-CN"/>
              </w:rPr>
              <w:t>resourceAllocation</w:t>
            </w:r>
            <w:proofErr w:type="spellEnd"/>
            <w:r>
              <w:rPr>
                <w:i/>
                <w:iCs/>
                <w:lang w:eastAsia="zh-CN"/>
              </w:rPr>
              <w:t xml:space="preserve"> = </w:t>
            </w:r>
            <w:proofErr w:type="spellStart"/>
            <w:r>
              <w:rPr>
                <w:i/>
                <w:iCs/>
                <w:lang w:eastAsia="zh-CN"/>
              </w:rPr>
              <w:t>dynamicSwitch</w:t>
            </w:r>
            <w:proofErr w:type="spellEnd"/>
            <w:r>
              <w:rPr>
                <w:lang w:eastAsia="zh-CN"/>
              </w:rPr>
              <w:t xml:space="preserve"> and all bits of the frequency domain resource assignment field in DCI format 1_1 are equal to 0 or 1</w:t>
            </w:r>
          </w:p>
          <w:p w14:paraId="5B160649" w14:textId="77777777" w:rsidR="002914EA" w:rsidRDefault="0048252E">
            <w:r>
              <w:t xml:space="preserve">the UE considers the DCI format 1_1 as indicating </w:t>
            </w:r>
            <w:proofErr w:type="spellStart"/>
            <w:r>
              <w:t>SCell</w:t>
            </w:r>
            <w:proofErr w:type="spellEnd"/>
            <w:r>
              <w:t xml:space="preserve"> dormancy, not scheduling a PDSCH reception, and for </w:t>
            </w:r>
            <w:r>
              <w:t>transport block 1 interprets the sequence of fields of</w:t>
            </w:r>
          </w:p>
          <w:p w14:paraId="76FC0DDC" w14:textId="77777777" w:rsidR="002914EA" w:rsidRDefault="0048252E">
            <w:pPr>
              <w:pStyle w:val="B1"/>
              <w:rPr>
                <w:lang w:eastAsia="zh-CN"/>
              </w:rPr>
            </w:pPr>
            <w:r>
              <w:t>-</w:t>
            </w:r>
            <w:r>
              <w:tab/>
            </w:r>
            <w:r>
              <w:rPr>
                <w:lang w:val="en-US"/>
              </w:rPr>
              <w:t>m</w:t>
            </w:r>
            <w:proofErr w:type="spellStart"/>
            <w:r>
              <w:t>odulation</w:t>
            </w:r>
            <w:proofErr w:type="spellEnd"/>
            <w:r>
              <w:t xml:space="preserve"> and coding scheme</w:t>
            </w:r>
          </w:p>
          <w:p w14:paraId="3EACADFA" w14:textId="77777777" w:rsidR="002914EA" w:rsidRDefault="0048252E">
            <w:pPr>
              <w:pStyle w:val="B1"/>
              <w:rPr>
                <w:lang w:eastAsia="zh-CN"/>
              </w:rPr>
            </w:pPr>
            <w:r>
              <w:t>-</w:t>
            </w:r>
            <w:r>
              <w:tab/>
            </w:r>
            <w:r>
              <w:rPr>
                <w:lang w:val="en-US"/>
              </w:rPr>
              <w:t>n</w:t>
            </w:r>
            <w:proofErr w:type="spellStart"/>
            <w:r>
              <w:t>ew</w:t>
            </w:r>
            <w:proofErr w:type="spellEnd"/>
            <w:r>
              <w:t xml:space="preserve"> data indicator</w:t>
            </w:r>
          </w:p>
          <w:p w14:paraId="019B2FCF" w14:textId="77777777" w:rsidR="002914EA" w:rsidRDefault="0048252E">
            <w:pPr>
              <w:pStyle w:val="B1"/>
            </w:pPr>
            <w:r>
              <w:t>-</w:t>
            </w:r>
            <w:r>
              <w:tab/>
            </w:r>
            <w:r>
              <w:rPr>
                <w:lang w:val="en-US"/>
              </w:rPr>
              <w:t>r</w:t>
            </w:r>
            <w:proofErr w:type="spellStart"/>
            <w:r>
              <w:t>edundancy</w:t>
            </w:r>
            <w:proofErr w:type="spellEnd"/>
            <w:r>
              <w:t xml:space="preserve"> version</w:t>
            </w:r>
          </w:p>
          <w:p w14:paraId="3985BF76" w14:textId="77777777" w:rsidR="002914EA" w:rsidRDefault="0048252E">
            <w:r>
              <w:t>and of</w:t>
            </w:r>
          </w:p>
          <w:p w14:paraId="5B0EF299" w14:textId="77777777" w:rsidR="002914EA" w:rsidRDefault="0048252E">
            <w:pPr>
              <w:pStyle w:val="B1"/>
              <w:rPr>
                <w:lang w:eastAsia="zh-CN"/>
              </w:rPr>
            </w:pPr>
            <w:r>
              <w:t>-</w:t>
            </w:r>
            <w:r>
              <w:tab/>
              <w:t>HARQ process number</w:t>
            </w:r>
          </w:p>
          <w:p w14:paraId="677DCFFD" w14:textId="77777777" w:rsidR="002914EA" w:rsidRDefault="0048252E">
            <w:pPr>
              <w:pStyle w:val="B1"/>
              <w:rPr>
                <w:lang w:eastAsia="zh-CN"/>
              </w:rPr>
            </w:pPr>
            <w:r>
              <w:t>-</w:t>
            </w:r>
            <w:r>
              <w:tab/>
            </w:r>
            <w:r>
              <w:rPr>
                <w:lang w:val="en-US"/>
              </w:rPr>
              <w:t>a</w:t>
            </w:r>
            <w:proofErr w:type="spellStart"/>
            <w:r>
              <w:t>ntenna</w:t>
            </w:r>
            <w:proofErr w:type="spellEnd"/>
            <w:r>
              <w:t xml:space="preserve"> port(s)</w:t>
            </w:r>
          </w:p>
          <w:p w14:paraId="60A11924" w14:textId="77777777" w:rsidR="002914EA" w:rsidRDefault="0048252E">
            <w:pPr>
              <w:pStyle w:val="B1"/>
            </w:pPr>
            <w:r>
              <w:rPr>
                <w:lang w:eastAsia="zh-CN"/>
              </w:rPr>
              <w:t>-</w:t>
            </w:r>
            <w:r>
              <w:rPr>
                <w:lang w:eastAsia="zh-CN"/>
              </w:rPr>
              <w:tab/>
            </w:r>
            <w:r>
              <w:rPr>
                <w:rFonts w:hint="eastAsia"/>
                <w:lang w:eastAsia="zh-CN"/>
              </w:rPr>
              <w:t>DMRS sequence initialization</w:t>
            </w:r>
          </w:p>
          <w:p w14:paraId="1F4E5A10" w14:textId="77777777" w:rsidR="002914EA" w:rsidRDefault="0048252E">
            <w:r>
              <w:t xml:space="preserve">as providing a bitmap to each configured </w:t>
            </w:r>
            <w:proofErr w:type="spellStart"/>
            <w:r>
              <w:t>SCell</w:t>
            </w:r>
            <w:proofErr w:type="spellEnd"/>
            <w:r>
              <w:rPr>
                <w:color w:val="FF0000"/>
                <w:u w:val="single"/>
                <w:lang w:eastAsia="zh-CN"/>
              </w:rPr>
              <w:t xml:space="preserve">, </w:t>
            </w:r>
            <w:r>
              <w:rPr>
                <w:rFonts w:hint="eastAsia"/>
                <w:color w:val="FF0000"/>
                <w:u w:val="single"/>
                <w:lang w:eastAsia="zh-CN"/>
              </w:rPr>
              <w:t>ex</w:t>
            </w:r>
            <w:r>
              <w:rPr>
                <w:rFonts w:hint="eastAsia"/>
                <w:color w:val="FF0000"/>
                <w:u w:val="single"/>
                <w:lang w:eastAsia="zh-CN"/>
              </w:rPr>
              <w:t>cept</w:t>
            </w:r>
            <w:r>
              <w:rPr>
                <w:color w:val="FF0000"/>
                <w:u w:val="single"/>
              </w:rPr>
              <w:t xml:space="preserve"> the </w:t>
            </w:r>
            <w:r>
              <w:rPr>
                <w:rFonts w:hint="eastAsia"/>
                <w:color w:val="FF0000"/>
                <w:u w:val="single"/>
                <w:lang w:eastAsia="zh-CN"/>
              </w:rPr>
              <w:t>prepended</w:t>
            </w:r>
            <w:r>
              <w:rPr>
                <w:color w:val="FF0000"/>
                <w:u w:val="single"/>
              </w:rPr>
              <w:t xml:space="preserve"> </w:t>
            </w:r>
            <w:r>
              <w:rPr>
                <w:rFonts w:hint="eastAsia"/>
                <w:color w:val="FF0000"/>
                <w:u w:val="single"/>
                <w:lang w:eastAsia="zh-CN"/>
              </w:rPr>
              <w:t>zero</w:t>
            </w:r>
            <w:r>
              <w:rPr>
                <w:color w:val="FF0000"/>
                <w:u w:val="single"/>
              </w:rPr>
              <w:t>(s)</w:t>
            </w:r>
            <w:r>
              <w:t xml:space="preserve">, in an ascending order of the </w:t>
            </w:r>
            <w:proofErr w:type="spellStart"/>
            <w:r>
              <w:t>SCell</w:t>
            </w:r>
            <w:proofErr w:type="spellEnd"/>
            <w:r>
              <w:t xml:space="preserve"> index, </w:t>
            </w:r>
            <w:proofErr w:type="gramStart"/>
            <w:r>
              <w:t>where</w:t>
            </w:r>
            <w:proofErr w:type="gramEnd"/>
          </w:p>
          <w:p w14:paraId="1BE1E571" w14:textId="77777777" w:rsidR="002914EA" w:rsidRDefault="0048252E">
            <w:pPr>
              <w:pStyle w:val="B1"/>
            </w:pPr>
            <w:r>
              <w:t>-</w:t>
            </w:r>
            <w:r>
              <w:tab/>
              <w:t xml:space="preserve">a </w:t>
            </w:r>
            <w:r>
              <w:rPr>
                <w:lang w:val="en-US"/>
              </w:rPr>
              <w:t>'</w:t>
            </w:r>
            <w:r>
              <w:t>0</w:t>
            </w:r>
            <w:r>
              <w:rPr>
                <w:lang w:val="en-US"/>
              </w:rPr>
              <w:t>'</w:t>
            </w:r>
            <w:r>
              <w:t xml:space="preserve"> value for a bit of the bitmap indicates an active DL BWP, provided by </w:t>
            </w:r>
            <w:proofErr w:type="spellStart"/>
            <w:r>
              <w:rPr>
                <w:i/>
              </w:rPr>
              <w:t>dormantBWP</w:t>
            </w:r>
            <w:proofErr w:type="spellEnd"/>
            <w:r>
              <w:rPr>
                <w:i/>
              </w:rPr>
              <w:t>-Id</w:t>
            </w:r>
            <w:r>
              <w:t xml:space="preserve">, for the UE for a corresponding activated </w:t>
            </w:r>
            <w:proofErr w:type="spellStart"/>
            <w:r>
              <w:t>SCell</w:t>
            </w:r>
            <w:proofErr w:type="spellEnd"/>
            <w:r>
              <w:t xml:space="preserve"> </w:t>
            </w:r>
          </w:p>
          <w:p w14:paraId="442BDA6C" w14:textId="77777777" w:rsidR="002914EA" w:rsidRDefault="0048252E">
            <w:pPr>
              <w:pStyle w:val="B1"/>
            </w:pPr>
            <w:r>
              <w:t>-</w:t>
            </w:r>
            <w:r>
              <w:tab/>
              <w:t xml:space="preserve">a </w:t>
            </w:r>
            <w:r>
              <w:rPr>
                <w:lang w:val="en-US"/>
              </w:rPr>
              <w:t>'</w:t>
            </w:r>
            <w:r>
              <w:t>1</w:t>
            </w:r>
            <w:r>
              <w:rPr>
                <w:lang w:val="en-US"/>
              </w:rPr>
              <w:t>'</w:t>
            </w:r>
            <w:r>
              <w:t xml:space="preserve"> value for a bit of the bitmap i</w:t>
            </w:r>
            <w:r>
              <w:t xml:space="preserve">ndicates </w:t>
            </w:r>
          </w:p>
          <w:p w14:paraId="616727D1" w14:textId="77777777" w:rsidR="002914EA" w:rsidRDefault="0048252E">
            <w:pPr>
              <w:pStyle w:val="B2"/>
              <w:rPr>
                <w:lang w:val="en-US"/>
              </w:rPr>
            </w:pPr>
            <w:r>
              <w:rPr>
                <w:lang w:val="en-US"/>
              </w:rPr>
              <w:t>-</w:t>
            </w:r>
            <w:r>
              <w:rPr>
                <w:lang w:val="en-US"/>
              </w:rPr>
              <w:tab/>
            </w:r>
            <w:r>
              <w:t xml:space="preserve">an active DL BWP, provided by </w:t>
            </w:r>
            <w:proofErr w:type="spellStart"/>
            <w:r>
              <w:rPr>
                <w:i/>
                <w:iCs/>
              </w:rPr>
              <w:t>firstWithinActiveTimeBWP</w:t>
            </w:r>
            <w:proofErr w:type="spellEnd"/>
            <w:r>
              <w:rPr>
                <w:i/>
                <w:iCs/>
              </w:rPr>
              <w:t>-Id</w:t>
            </w:r>
            <w:r>
              <w:rPr>
                <w:iCs/>
              </w:rPr>
              <w:t>,</w:t>
            </w:r>
            <w:r>
              <w:t xml:space="preserve"> for the UE for a corresponding activated </w:t>
            </w:r>
            <w:proofErr w:type="spellStart"/>
            <w:r>
              <w:t>SCell</w:t>
            </w:r>
            <w:proofErr w:type="spellEnd"/>
            <w:r>
              <w:rPr>
                <w:lang w:val="en-US"/>
              </w:rPr>
              <w:t>, if a current active DL BWP is the dormant DL BWP</w:t>
            </w:r>
          </w:p>
          <w:p w14:paraId="4D6F5ACF" w14:textId="77777777" w:rsidR="002914EA" w:rsidRDefault="0048252E">
            <w:pPr>
              <w:pStyle w:val="B2"/>
              <w:rPr>
                <w:lang w:val="en-US"/>
              </w:rPr>
            </w:pPr>
            <w:r>
              <w:t>-</w:t>
            </w:r>
            <w:r>
              <w:tab/>
              <w:t>a</w:t>
            </w:r>
            <w:r>
              <w:rPr>
                <w:lang w:val="en-US"/>
              </w:rPr>
              <w:t xml:space="preserve"> current</w:t>
            </w:r>
            <w:r>
              <w:t xml:space="preserve"> active DL BWP</w:t>
            </w:r>
            <w:r>
              <w:rPr>
                <w:iCs/>
              </w:rPr>
              <w:t>,</w:t>
            </w:r>
            <w:r>
              <w:t xml:space="preserve"> for the UE for </w:t>
            </w:r>
            <w:r>
              <w:rPr>
                <w:lang w:val="en-US"/>
              </w:rPr>
              <w:t>a corresponding</w:t>
            </w:r>
            <w:r>
              <w:t xml:space="preserve"> activated </w:t>
            </w:r>
            <w:proofErr w:type="spellStart"/>
            <w:r>
              <w:t>SCell</w:t>
            </w:r>
            <w:proofErr w:type="spellEnd"/>
            <w:r>
              <w:rPr>
                <w:lang w:val="en-US"/>
              </w:rPr>
              <w:t>, if the curren</w:t>
            </w:r>
            <w:r>
              <w:rPr>
                <w:lang w:val="en-US"/>
              </w:rPr>
              <w:t>t active DL BWP is not the dormant DL BWP</w:t>
            </w:r>
          </w:p>
          <w:p w14:paraId="43FBA7E4" w14:textId="77777777" w:rsidR="002914EA" w:rsidRDefault="0048252E">
            <w:pPr>
              <w:pStyle w:val="B1"/>
            </w:pPr>
            <w:r>
              <w:t>-</w:t>
            </w:r>
            <w:r>
              <w:tab/>
            </w:r>
            <w:r>
              <w:rPr>
                <w:lang w:val="en-US"/>
              </w:rPr>
              <w:t>the UE sets the active DL BWP to the indicated active DL BWP</w:t>
            </w:r>
          </w:p>
          <w:p w14:paraId="2864B6DD" w14:textId="77777777" w:rsidR="002914EA" w:rsidRDefault="0048252E">
            <w:pPr>
              <w:jc w:val="center"/>
              <w:rPr>
                <w:rFonts w:eastAsiaTheme="minorEastAsia"/>
                <w:color w:val="FF0000"/>
              </w:rPr>
            </w:pPr>
            <w:r>
              <w:rPr>
                <w:rFonts w:eastAsiaTheme="minorEastAsia"/>
                <w:color w:val="FF0000"/>
              </w:rPr>
              <w:t>&lt; Unchanged parts are omitted &gt;</w:t>
            </w:r>
          </w:p>
        </w:tc>
      </w:tr>
    </w:tbl>
    <w:p w14:paraId="24906EA4" w14:textId="77777777" w:rsidR="002914EA" w:rsidRDefault="002914EA">
      <w:pPr>
        <w:rPr>
          <w:rFonts w:ascii="Arial" w:eastAsia="Batang" w:hAnsi="Arial"/>
          <w:sz w:val="24"/>
          <w:lang w:eastAsia="ko-KR"/>
        </w:rPr>
      </w:pPr>
    </w:p>
    <w:p w14:paraId="53F15568" w14:textId="77777777" w:rsidR="002914EA" w:rsidRDefault="002914EA">
      <w:pPr>
        <w:keepNext/>
        <w:keepLines/>
        <w:overflowPunct w:val="0"/>
        <w:spacing w:before="180" w:line="288" w:lineRule="auto"/>
        <w:textAlignment w:val="baseline"/>
        <w:outlineLvl w:val="1"/>
        <w:rPr>
          <w:rFonts w:ascii="Arial" w:eastAsia="Batang" w:hAnsi="Arial"/>
          <w:sz w:val="24"/>
          <w:lang w:eastAsia="ko-KR"/>
        </w:rPr>
      </w:pPr>
    </w:p>
    <w:sectPr w:rsidR="002914EA">
      <w:pgSz w:w="11909" w:h="16834"/>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2FEAA" w14:textId="77777777" w:rsidR="0048252E" w:rsidRDefault="0048252E">
      <w:pPr>
        <w:spacing w:after="0"/>
      </w:pPr>
      <w:r>
        <w:separator/>
      </w:r>
    </w:p>
  </w:endnote>
  <w:endnote w:type="continuationSeparator" w:id="0">
    <w:p w14:paraId="027E2DEC" w14:textId="77777777" w:rsidR="0048252E" w:rsidRDefault="004825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85963" w14:textId="77777777" w:rsidR="0048252E" w:rsidRDefault="0048252E">
      <w:pPr>
        <w:spacing w:after="0"/>
      </w:pPr>
      <w:r>
        <w:separator/>
      </w:r>
    </w:p>
  </w:footnote>
  <w:footnote w:type="continuationSeparator" w:id="0">
    <w:p w14:paraId="0562BAB3" w14:textId="77777777" w:rsidR="0048252E" w:rsidRDefault="004825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3"/>
    <w:multiLevelType w:val="singleLevel"/>
    <w:tmpl w:val="FFFFFF83"/>
    <w:lvl w:ilvl="0">
      <w:start w:val="1"/>
      <w:numFmt w:val="bullet"/>
      <w:pStyle w:val="2"/>
      <w:lvlText w:val=""/>
      <w:lvlJc w:val="left"/>
      <w:pPr>
        <w:tabs>
          <w:tab w:val="left" w:pos="780"/>
        </w:tabs>
        <w:ind w:leftChars="200" w:left="78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3986AE6"/>
    <w:multiLevelType w:val="multilevel"/>
    <w:tmpl w:val="13986A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GB"/>
      </w:rPr>
    </w:lvl>
    <w:lvl w:ilvl="1">
      <w:start w:val="1"/>
      <w:numFmt w:val="decimal"/>
      <w:pStyle w:val="20"/>
      <w:lvlText w:val="%1.%2"/>
      <w:lvlJc w:val="left"/>
      <w:pPr>
        <w:tabs>
          <w:tab w:val="left" w:pos="860"/>
        </w:tabs>
        <w:ind w:left="860"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21"/>
      <w:lvlText w:val=""/>
      <w:lvlJc w:val="left"/>
      <w:pPr>
        <w:tabs>
          <w:tab w:val="left" w:pos="992"/>
        </w:tabs>
        <w:ind w:left="992"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1"/>
  </w:num>
  <w:num w:numId="3">
    <w:abstractNumId w:val="0"/>
  </w:num>
  <w:num w:numId="4">
    <w:abstractNumId w:val="23"/>
  </w:num>
  <w:num w:numId="5">
    <w:abstractNumId w:val="3"/>
  </w:num>
  <w:num w:numId="6">
    <w:abstractNumId w:val="32"/>
  </w:num>
  <w:num w:numId="7">
    <w:abstractNumId w:val="17"/>
  </w:num>
  <w:num w:numId="8">
    <w:abstractNumId w:val="18"/>
  </w:num>
  <w:num w:numId="9">
    <w:abstractNumId w:val="12"/>
  </w:num>
  <w:num w:numId="10">
    <w:abstractNumId w:val="6"/>
  </w:num>
  <w:num w:numId="11">
    <w:abstractNumId w:val="4"/>
  </w:num>
  <w:num w:numId="12">
    <w:abstractNumId w:val="35"/>
  </w:num>
  <w:num w:numId="13">
    <w:abstractNumId w:val="5"/>
  </w:num>
  <w:num w:numId="14">
    <w:abstractNumId w:val="33"/>
  </w:num>
  <w:num w:numId="15">
    <w:abstractNumId w:val="29"/>
  </w:num>
  <w:num w:numId="16">
    <w:abstractNumId w:val="24"/>
  </w:num>
  <w:num w:numId="17">
    <w:abstractNumId w:val="21"/>
  </w:num>
  <w:num w:numId="1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9">
    <w:abstractNumId w:val="9"/>
  </w:num>
  <w:num w:numId="20">
    <w:abstractNumId w:val="7"/>
  </w:num>
  <w:num w:numId="21">
    <w:abstractNumId w:val="27"/>
  </w:num>
  <w:num w:numId="22">
    <w:abstractNumId w:val="26"/>
  </w:num>
  <w:num w:numId="23">
    <w:abstractNumId w:val="31"/>
  </w:num>
  <w:num w:numId="24">
    <w:abstractNumId w:val="25"/>
  </w:num>
  <w:num w:numId="25">
    <w:abstractNumId w:val="20"/>
  </w:num>
  <w:num w:numId="26">
    <w:abstractNumId w:val="13"/>
  </w:num>
  <w:num w:numId="27">
    <w:abstractNumId w:val="16"/>
  </w:num>
  <w:num w:numId="28">
    <w:abstractNumId w:val="15"/>
  </w:num>
  <w:num w:numId="29">
    <w:abstractNumId w:val="11"/>
  </w:num>
  <w:num w:numId="30">
    <w:abstractNumId w:val="34"/>
  </w:num>
  <w:num w:numId="31">
    <w:abstractNumId w:val="30"/>
  </w:num>
  <w:num w:numId="32">
    <w:abstractNumId w:val="10"/>
  </w:num>
  <w:num w:numId="33">
    <w:abstractNumId w:val="28"/>
  </w:num>
  <w:num w:numId="34">
    <w:abstractNumId w:val="19"/>
    <w:lvlOverride w:ilvl="0"/>
    <w:lvlOverride w:ilvl="0"/>
    <w:lvlOverride w:ilvl="0"/>
    <w:lvlOverride w:ilvl="0"/>
  </w:num>
  <w:num w:numId="35">
    <w:abstractNumId w:val="22"/>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40A"/>
    <w:rsid w:val="0000065B"/>
    <w:rsid w:val="00000692"/>
    <w:rsid w:val="00000871"/>
    <w:rsid w:val="0000098B"/>
    <w:rsid w:val="000009ED"/>
    <w:rsid w:val="00000BFF"/>
    <w:rsid w:val="00000C47"/>
    <w:rsid w:val="00000D04"/>
    <w:rsid w:val="00000DB2"/>
    <w:rsid w:val="000010CC"/>
    <w:rsid w:val="0000121A"/>
    <w:rsid w:val="00001267"/>
    <w:rsid w:val="0000133F"/>
    <w:rsid w:val="0000168C"/>
    <w:rsid w:val="000017C7"/>
    <w:rsid w:val="00001922"/>
    <w:rsid w:val="00002108"/>
    <w:rsid w:val="00002139"/>
    <w:rsid w:val="00002318"/>
    <w:rsid w:val="000023AB"/>
    <w:rsid w:val="00002567"/>
    <w:rsid w:val="00002893"/>
    <w:rsid w:val="00002933"/>
    <w:rsid w:val="00002C00"/>
    <w:rsid w:val="00003067"/>
    <w:rsid w:val="0000307B"/>
    <w:rsid w:val="000033A3"/>
    <w:rsid w:val="000034B8"/>
    <w:rsid w:val="000035B4"/>
    <w:rsid w:val="00003605"/>
    <w:rsid w:val="0000368B"/>
    <w:rsid w:val="0000397B"/>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DC9"/>
    <w:rsid w:val="00004E70"/>
    <w:rsid w:val="000050DE"/>
    <w:rsid w:val="000056C1"/>
    <w:rsid w:val="00005702"/>
    <w:rsid w:val="000058A4"/>
    <w:rsid w:val="00005DE5"/>
    <w:rsid w:val="0000619E"/>
    <w:rsid w:val="000061AE"/>
    <w:rsid w:val="000062CC"/>
    <w:rsid w:val="00006491"/>
    <w:rsid w:val="000064C7"/>
    <w:rsid w:val="0000666F"/>
    <w:rsid w:val="00006AE9"/>
    <w:rsid w:val="00006C60"/>
    <w:rsid w:val="00006F5E"/>
    <w:rsid w:val="00006F9A"/>
    <w:rsid w:val="000072B6"/>
    <w:rsid w:val="0000736A"/>
    <w:rsid w:val="00007556"/>
    <w:rsid w:val="00007715"/>
    <w:rsid w:val="00007813"/>
    <w:rsid w:val="0000791D"/>
    <w:rsid w:val="00007A82"/>
    <w:rsid w:val="00007D0F"/>
    <w:rsid w:val="00007DBD"/>
    <w:rsid w:val="00007FC3"/>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19A"/>
    <w:rsid w:val="000132E1"/>
    <w:rsid w:val="000135EF"/>
    <w:rsid w:val="000138C4"/>
    <w:rsid w:val="000139DA"/>
    <w:rsid w:val="00013E84"/>
    <w:rsid w:val="00014097"/>
    <w:rsid w:val="000141C1"/>
    <w:rsid w:val="00014230"/>
    <w:rsid w:val="000142E8"/>
    <w:rsid w:val="000144DD"/>
    <w:rsid w:val="000145F8"/>
    <w:rsid w:val="000146F7"/>
    <w:rsid w:val="00014A9F"/>
    <w:rsid w:val="00014C9C"/>
    <w:rsid w:val="00014F17"/>
    <w:rsid w:val="00015056"/>
    <w:rsid w:val="000150E0"/>
    <w:rsid w:val="000152F9"/>
    <w:rsid w:val="000154C1"/>
    <w:rsid w:val="00015646"/>
    <w:rsid w:val="00015887"/>
    <w:rsid w:val="0001598D"/>
    <w:rsid w:val="00015CE2"/>
    <w:rsid w:val="00015E4E"/>
    <w:rsid w:val="00015EFB"/>
    <w:rsid w:val="00016000"/>
    <w:rsid w:val="00016033"/>
    <w:rsid w:val="000160AF"/>
    <w:rsid w:val="000160F7"/>
    <w:rsid w:val="00016278"/>
    <w:rsid w:val="00016366"/>
    <w:rsid w:val="000165C3"/>
    <w:rsid w:val="000165E2"/>
    <w:rsid w:val="000165F7"/>
    <w:rsid w:val="00016800"/>
    <w:rsid w:val="00016B03"/>
    <w:rsid w:val="00016B59"/>
    <w:rsid w:val="00016FE9"/>
    <w:rsid w:val="00017095"/>
    <w:rsid w:val="0001718E"/>
    <w:rsid w:val="000172BE"/>
    <w:rsid w:val="0001730A"/>
    <w:rsid w:val="00017459"/>
    <w:rsid w:val="00017879"/>
    <w:rsid w:val="00017A6C"/>
    <w:rsid w:val="00017D8A"/>
    <w:rsid w:val="0002019F"/>
    <w:rsid w:val="00020331"/>
    <w:rsid w:val="000203D9"/>
    <w:rsid w:val="000208EF"/>
    <w:rsid w:val="00020ADA"/>
    <w:rsid w:val="00020C18"/>
    <w:rsid w:val="00020CA0"/>
    <w:rsid w:val="00020D71"/>
    <w:rsid w:val="00020FC7"/>
    <w:rsid w:val="000210F8"/>
    <w:rsid w:val="00021102"/>
    <w:rsid w:val="0002113E"/>
    <w:rsid w:val="00021329"/>
    <w:rsid w:val="00021337"/>
    <w:rsid w:val="000214A9"/>
    <w:rsid w:val="000217F0"/>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946"/>
    <w:rsid w:val="00023D3E"/>
    <w:rsid w:val="000241BE"/>
    <w:rsid w:val="00024257"/>
    <w:rsid w:val="00024288"/>
    <w:rsid w:val="000242F2"/>
    <w:rsid w:val="00024404"/>
    <w:rsid w:val="00024866"/>
    <w:rsid w:val="000248D6"/>
    <w:rsid w:val="00024C63"/>
    <w:rsid w:val="00024D10"/>
    <w:rsid w:val="00024D95"/>
    <w:rsid w:val="00024D96"/>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195"/>
    <w:rsid w:val="0002731C"/>
    <w:rsid w:val="000273F4"/>
    <w:rsid w:val="00027482"/>
    <w:rsid w:val="00027584"/>
    <w:rsid w:val="000275C6"/>
    <w:rsid w:val="0002764E"/>
    <w:rsid w:val="00027696"/>
    <w:rsid w:val="0002774F"/>
    <w:rsid w:val="00027957"/>
    <w:rsid w:val="00027AD6"/>
    <w:rsid w:val="00027BC3"/>
    <w:rsid w:val="00027D89"/>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0F2"/>
    <w:rsid w:val="000322B7"/>
    <w:rsid w:val="000328CA"/>
    <w:rsid w:val="00032A97"/>
    <w:rsid w:val="00032D7E"/>
    <w:rsid w:val="00032E40"/>
    <w:rsid w:val="00032F35"/>
    <w:rsid w:val="000330E7"/>
    <w:rsid w:val="000334AA"/>
    <w:rsid w:val="00033730"/>
    <w:rsid w:val="0003376B"/>
    <w:rsid w:val="00033824"/>
    <w:rsid w:val="000339C3"/>
    <w:rsid w:val="00033A1A"/>
    <w:rsid w:val="00033A60"/>
    <w:rsid w:val="00033B4E"/>
    <w:rsid w:val="00033F40"/>
    <w:rsid w:val="00034255"/>
    <w:rsid w:val="00034676"/>
    <w:rsid w:val="000346E6"/>
    <w:rsid w:val="000347EC"/>
    <w:rsid w:val="00034E11"/>
    <w:rsid w:val="00034EF4"/>
    <w:rsid w:val="00034F0D"/>
    <w:rsid w:val="00034F61"/>
    <w:rsid w:val="0003504F"/>
    <w:rsid w:val="00035182"/>
    <w:rsid w:val="00035208"/>
    <w:rsid w:val="0003529C"/>
    <w:rsid w:val="000352B3"/>
    <w:rsid w:val="000356EF"/>
    <w:rsid w:val="0003594B"/>
    <w:rsid w:val="00035996"/>
    <w:rsid w:val="000359C2"/>
    <w:rsid w:val="00035B26"/>
    <w:rsid w:val="00035C61"/>
    <w:rsid w:val="00035CA7"/>
    <w:rsid w:val="00035F96"/>
    <w:rsid w:val="00036003"/>
    <w:rsid w:val="000365B9"/>
    <w:rsid w:val="00036BCC"/>
    <w:rsid w:val="00036EBA"/>
    <w:rsid w:val="00037014"/>
    <w:rsid w:val="000375B3"/>
    <w:rsid w:val="000379AF"/>
    <w:rsid w:val="00037AE4"/>
    <w:rsid w:val="00037AFE"/>
    <w:rsid w:val="00037DB3"/>
    <w:rsid w:val="00037E28"/>
    <w:rsid w:val="00037E99"/>
    <w:rsid w:val="00037FE7"/>
    <w:rsid w:val="0004014E"/>
    <w:rsid w:val="0004023E"/>
    <w:rsid w:val="0004024B"/>
    <w:rsid w:val="00040335"/>
    <w:rsid w:val="00040466"/>
    <w:rsid w:val="0004089B"/>
    <w:rsid w:val="00040A2D"/>
    <w:rsid w:val="00040DE9"/>
    <w:rsid w:val="00040E16"/>
    <w:rsid w:val="000410D0"/>
    <w:rsid w:val="0004145F"/>
    <w:rsid w:val="0004169A"/>
    <w:rsid w:val="00041AD2"/>
    <w:rsid w:val="00041ADF"/>
    <w:rsid w:val="00041C57"/>
    <w:rsid w:val="00041C68"/>
    <w:rsid w:val="00041C9D"/>
    <w:rsid w:val="00041EEF"/>
    <w:rsid w:val="00041EF9"/>
    <w:rsid w:val="00041F68"/>
    <w:rsid w:val="00041FFE"/>
    <w:rsid w:val="00042384"/>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296"/>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2B3"/>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2BD"/>
    <w:rsid w:val="00051351"/>
    <w:rsid w:val="000513B2"/>
    <w:rsid w:val="000516C2"/>
    <w:rsid w:val="000517DE"/>
    <w:rsid w:val="00051BCB"/>
    <w:rsid w:val="00051DBE"/>
    <w:rsid w:val="00051DE4"/>
    <w:rsid w:val="00051E52"/>
    <w:rsid w:val="00051F52"/>
    <w:rsid w:val="00051FC1"/>
    <w:rsid w:val="00052066"/>
    <w:rsid w:val="000520C5"/>
    <w:rsid w:val="00052378"/>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39"/>
    <w:rsid w:val="00054FB5"/>
    <w:rsid w:val="0005521F"/>
    <w:rsid w:val="00055349"/>
    <w:rsid w:val="0005541D"/>
    <w:rsid w:val="0005543C"/>
    <w:rsid w:val="00055459"/>
    <w:rsid w:val="00055B1E"/>
    <w:rsid w:val="00055BF2"/>
    <w:rsid w:val="00055DAC"/>
    <w:rsid w:val="0005604B"/>
    <w:rsid w:val="000562DF"/>
    <w:rsid w:val="000565C8"/>
    <w:rsid w:val="00056640"/>
    <w:rsid w:val="000566CC"/>
    <w:rsid w:val="00056869"/>
    <w:rsid w:val="00056C9D"/>
    <w:rsid w:val="00056CDA"/>
    <w:rsid w:val="00056CF1"/>
    <w:rsid w:val="00056E79"/>
    <w:rsid w:val="00056EFC"/>
    <w:rsid w:val="000577FA"/>
    <w:rsid w:val="000578FE"/>
    <w:rsid w:val="00057C3B"/>
    <w:rsid w:val="00057C92"/>
    <w:rsid w:val="00057D0C"/>
    <w:rsid w:val="00057DC8"/>
    <w:rsid w:val="000605D8"/>
    <w:rsid w:val="0006084D"/>
    <w:rsid w:val="00060A8E"/>
    <w:rsid w:val="00060C5A"/>
    <w:rsid w:val="00060E1C"/>
    <w:rsid w:val="00060E5A"/>
    <w:rsid w:val="00060F71"/>
    <w:rsid w:val="000612E1"/>
    <w:rsid w:val="000612FF"/>
    <w:rsid w:val="000614FE"/>
    <w:rsid w:val="000618D7"/>
    <w:rsid w:val="00061924"/>
    <w:rsid w:val="000619FD"/>
    <w:rsid w:val="00061B7B"/>
    <w:rsid w:val="00062344"/>
    <w:rsid w:val="000623CA"/>
    <w:rsid w:val="00062641"/>
    <w:rsid w:val="000628E4"/>
    <w:rsid w:val="00062972"/>
    <w:rsid w:val="00062EC7"/>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67"/>
    <w:rsid w:val="00065DDB"/>
    <w:rsid w:val="00066121"/>
    <w:rsid w:val="000662DA"/>
    <w:rsid w:val="000663AC"/>
    <w:rsid w:val="00066631"/>
    <w:rsid w:val="00066971"/>
    <w:rsid w:val="00066D77"/>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938"/>
    <w:rsid w:val="00070A39"/>
    <w:rsid w:val="00070EF8"/>
    <w:rsid w:val="00071137"/>
    <w:rsid w:val="00071192"/>
    <w:rsid w:val="000713A7"/>
    <w:rsid w:val="000713C4"/>
    <w:rsid w:val="000713C5"/>
    <w:rsid w:val="00071586"/>
    <w:rsid w:val="00071737"/>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72"/>
    <w:rsid w:val="000741D5"/>
    <w:rsid w:val="0007436A"/>
    <w:rsid w:val="00074397"/>
    <w:rsid w:val="000745AA"/>
    <w:rsid w:val="000745BA"/>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B20"/>
    <w:rsid w:val="00077C36"/>
    <w:rsid w:val="00077D49"/>
    <w:rsid w:val="00077E99"/>
    <w:rsid w:val="00077F68"/>
    <w:rsid w:val="00080218"/>
    <w:rsid w:val="000804B9"/>
    <w:rsid w:val="00080AD4"/>
    <w:rsid w:val="00080C41"/>
    <w:rsid w:val="00080D9A"/>
    <w:rsid w:val="00080DDF"/>
    <w:rsid w:val="00080E74"/>
    <w:rsid w:val="00080E82"/>
    <w:rsid w:val="00080EBB"/>
    <w:rsid w:val="0008128A"/>
    <w:rsid w:val="0008145B"/>
    <w:rsid w:val="000815CC"/>
    <w:rsid w:val="00081B22"/>
    <w:rsid w:val="00081BC1"/>
    <w:rsid w:val="00081C06"/>
    <w:rsid w:val="00081E48"/>
    <w:rsid w:val="00081F0C"/>
    <w:rsid w:val="000821DF"/>
    <w:rsid w:val="000821ED"/>
    <w:rsid w:val="0008230C"/>
    <w:rsid w:val="000823B0"/>
    <w:rsid w:val="0008242E"/>
    <w:rsid w:val="00082A20"/>
    <w:rsid w:val="00082A9A"/>
    <w:rsid w:val="00082AB4"/>
    <w:rsid w:val="00082D7C"/>
    <w:rsid w:val="00082F48"/>
    <w:rsid w:val="00083187"/>
    <w:rsid w:val="000831A9"/>
    <w:rsid w:val="000831D3"/>
    <w:rsid w:val="0008323D"/>
    <w:rsid w:val="0008329E"/>
    <w:rsid w:val="0008335B"/>
    <w:rsid w:val="00083379"/>
    <w:rsid w:val="00083587"/>
    <w:rsid w:val="00083838"/>
    <w:rsid w:val="00083A56"/>
    <w:rsid w:val="00083B6A"/>
    <w:rsid w:val="0008404F"/>
    <w:rsid w:val="00084071"/>
    <w:rsid w:val="00084423"/>
    <w:rsid w:val="000847A7"/>
    <w:rsid w:val="00084832"/>
    <w:rsid w:val="00084863"/>
    <w:rsid w:val="00084B2E"/>
    <w:rsid w:val="00084B81"/>
    <w:rsid w:val="00084D61"/>
    <w:rsid w:val="000852B2"/>
    <w:rsid w:val="000856D1"/>
    <w:rsid w:val="00085848"/>
    <w:rsid w:val="000859A4"/>
    <w:rsid w:val="00085A2A"/>
    <w:rsid w:val="00085CD0"/>
    <w:rsid w:val="00085E04"/>
    <w:rsid w:val="00086143"/>
    <w:rsid w:val="000862EE"/>
    <w:rsid w:val="000864D8"/>
    <w:rsid w:val="00086667"/>
    <w:rsid w:val="00086800"/>
    <w:rsid w:val="0008681A"/>
    <w:rsid w:val="0008698F"/>
    <w:rsid w:val="00086CF8"/>
    <w:rsid w:val="00086E68"/>
    <w:rsid w:val="00086FD6"/>
    <w:rsid w:val="000873A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D42"/>
    <w:rsid w:val="00093DB7"/>
    <w:rsid w:val="00093DD0"/>
    <w:rsid w:val="000940F4"/>
    <w:rsid w:val="000941C3"/>
    <w:rsid w:val="000943C5"/>
    <w:rsid w:val="0009496C"/>
    <w:rsid w:val="00094A16"/>
    <w:rsid w:val="00094D5E"/>
    <w:rsid w:val="00094DE6"/>
    <w:rsid w:val="00094ED8"/>
    <w:rsid w:val="000957BD"/>
    <w:rsid w:val="0009585B"/>
    <w:rsid w:val="00095909"/>
    <w:rsid w:val="00095A55"/>
    <w:rsid w:val="00095A80"/>
    <w:rsid w:val="00095B1A"/>
    <w:rsid w:val="00095FB4"/>
    <w:rsid w:val="0009619D"/>
    <w:rsid w:val="00096356"/>
    <w:rsid w:val="00096459"/>
    <w:rsid w:val="000964EC"/>
    <w:rsid w:val="000965F1"/>
    <w:rsid w:val="00096AC1"/>
    <w:rsid w:val="00097138"/>
    <w:rsid w:val="00097649"/>
    <w:rsid w:val="00097A1D"/>
    <w:rsid w:val="00097B45"/>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733"/>
    <w:rsid w:val="000A1A06"/>
    <w:rsid w:val="000A1B60"/>
    <w:rsid w:val="000A2079"/>
    <w:rsid w:val="000A212A"/>
    <w:rsid w:val="000A21A7"/>
    <w:rsid w:val="000A21B4"/>
    <w:rsid w:val="000A236E"/>
    <w:rsid w:val="000A2665"/>
    <w:rsid w:val="000A26BD"/>
    <w:rsid w:val="000A2978"/>
    <w:rsid w:val="000A2CC7"/>
    <w:rsid w:val="000A2ED6"/>
    <w:rsid w:val="000A313B"/>
    <w:rsid w:val="000A3167"/>
    <w:rsid w:val="000A3186"/>
    <w:rsid w:val="000A33DD"/>
    <w:rsid w:val="000A34A6"/>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BB8"/>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B98"/>
    <w:rsid w:val="000A6CC2"/>
    <w:rsid w:val="000A6E04"/>
    <w:rsid w:val="000A7170"/>
    <w:rsid w:val="000A71DB"/>
    <w:rsid w:val="000A7233"/>
    <w:rsid w:val="000A7948"/>
    <w:rsid w:val="000A7B38"/>
    <w:rsid w:val="000A7FB0"/>
    <w:rsid w:val="000B00F1"/>
    <w:rsid w:val="000B0343"/>
    <w:rsid w:val="000B03E0"/>
    <w:rsid w:val="000B057A"/>
    <w:rsid w:val="000B06BC"/>
    <w:rsid w:val="000B099B"/>
    <w:rsid w:val="000B0E71"/>
    <w:rsid w:val="000B0E84"/>
    <w:rsid w:val="000B0EC9"/>
    <w:rsid w:val="000B156A"/>
    <w:rsid w:val="000B15F6"/>
    <w:rsid w:val="000B1D6F"/>
    <w:rsid w:val="000B1F11"/>
    <w:rsid w:val="000B20C5"/>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4420"/>
    <w:rsid w:val="000B45BE"/>
    <w:rsid w:val="000B48F5"/>
    <w:rsid w:val="000B491F"/>
    <w:rsid w:val="000B4F3F"/>
    <w:rsid w:val="000B51FA"/>
    <w:rsid w:val="000B5450"/>
    <w:rsid w:val="000B54AD"/>
    <w:rsid w:val="000B56AF"/>
    <w:rsid w:val="000B5905"/>
    <w:rsid w:val="000B5975"/>
    <w:rsid w:val="000B5CF3"/>
    <w:rsid w:val="000B6053"/>
    <w:rsid w:val="000B6201"/>
    <w:rsid w:val="000B6672"/>
    <w:rsid w:val="000B668D"/>
    <w:rsid w:val="000B6992"/>
    <w:rsid w:val="000B6BCE"/>
    <w:rsid w:val="000B6E2C"/>
    <w:rsid w:val="000B6FF3"/>
    <w:rsid w:val="000B7019"/>
    <w:rsid w:val="000B7092"/>
    <w:rsid w:val="000B729A"/>
    <w:rsid w:val="000B73DD"/>
    <w:rsid w:val="000B74BA"/>
    <w:rsid w:val="000B76C0"/>
    <w:rsid w:val="000B76C5"/>
    <w:rsid w:val="000B78DE"/>
    <w:rsid w:val="000B7A10"/>
    <w:rsid w:val="000B7ABF"/>
    <w:rsid w:val="000B7BD4"/>
    <w:rsid w:val="000B7C04"/>
    <w:rsid w:val="000B7CA1"/>
    <w:rsid w:val="000B7D35"/>
    <w:rsid w:val="000C021C"/>
    <w:rsid w:val="000C024C"/>
    <w:rsid w:val="000C0304"/>
    <w:rsid w:val="000C057F"/>
    <w:rsid w:val="000C0822"/>
    <w:rsid w:val="000C089D"/>
    <w:rsid w:val="000C0F61"/>
    <w:rsid w:val="000C0F79"/>
    <w:rsid w:val="000C115D"/>
    <w:rsid w:val="000C1535"/>
    <w:rsid w:val="000C23E0"/>
    <w:rsid w:val="000C241F"/>
    <w:rsid w:val="000C252B"/>
    <w:rsid w:val="000C26BD"/>
    <w:rsid w:val="000C293F"/>
    <w:rsid w:val="000C29CF"/>
    <w:rsid w:val="000C2FBD"/>
    <w:rsid w:val="000C317E"/>
    <w:rsid w:val="000C3269"/>
    <w:rsid w:val="000C3309"/>
    <w:rsid w:val="000C3317"/>
    <w:rsid w:val="000C332B"/>
    <w:rsid w:val="000C334C"/>
    <w:rsid w:val="000C34AE"/>
    <w:rsid w:val="000C34F3"/>
    <w:rsid w:val="000C3B0C"/>
    <w:rsid w:val="000C3C00"/>
    <w:rsid w:val="000C3C05"/>
    <w:rsid w:val="000C3C23"/>
    <w:rsid w:val="000C3C91"/>
    <w:rsid w:val="000C3CED"/>
    <w:rsid w:val="000C3D37"/>
    <w:rsid w:val="000C422D"/>
    <w:rsid w:val="000C42EA"/>
    <w:rsid w:val="000C4553"/>
    <w:rsid w:val="000C45E0"/>
    <w:rsid w:val="000C462E"/>
    <w:rsid w:val="000C4B90"/>
    <w:rsid w:val="000C4BFC"/>
    <w:rsid w:val="000C4CF8"/>
    <w:rsid w:val="000C500D"/>
    <w:rsid w:val="000C5509"/>
    <w:rsid w:val="000C5596"/>
    <w:rsid w:val="000C575D"/>
    <w:rsid w:val="000C582D"/>
    <w:rsid w:val="000C595A"/>
    <w:rsid w:val="000C5BDB"/>
    <w:rsid w:val="000C5C09"/>
    <w:rsid w:val="000C5C40"/>
    <w:rsid w:val="000C5F91"/>
    <w:rsid w:val="000C6025"/>
    <w:rsid w:val="000C6117"/>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FFA"/>
    <w:rsid w:val="000D018F"/>
    <w:rsid w:val="000D0334"/>
    <w:rsid w:val="000D034E"/>
    <w:rsid w:val="000D035F"/>
    <w:rsid w:val="000D036A"/>
    <w:rsid w:val="000D0565"/>
    <w:rsid w:val="000D0815"/>
    <w:rsid w:val="000D09C0"/>
    <w:rsid w:val="000D0A16"/>
    <w:rsid w:val="000D0C99"/>
    <w:rsid w:val="000D0D06"/>
    <w:rsid w:val="000D0D3E"/>
    <w:rsid w:val="000D0E14"/>
    <w:rsid w:val="000D0E4E"/>
    <w:rsid w:val="000D0E9E"/>
    <w:rsid w:val="000D0EE7"/>
    <w:rsid w:val="000D0F0E"/>
    <w:rsid w:val="000D0F5A"/>
    <w:rsid w:val="000D10DB"/>
    <w:rsid w:val="000D110E"/>
    <w:rsid w:val="000D113C"/>
    <w:rsid w:val="000D12D1"/>
    <w:rsid w:val="000D1342"/>
    <w:rsid w:val="000D146E"/>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3D0F"/>
    <w:rsid w:val="000D4124"/>
    <w:rsid w:val="000D4164"/>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C60"/>
    <w:rsid w:val="000D7EA9"/>
    <w:rsid w:val="000D7F69"/>
    <w:rsid w:val="000E0070"/>
    <w:rsid w:val="000E00A9"/>
    <w:rsid w:val="000E02C1"/>
    <w:rsid w:val="000E0465"/>
    <w:rsid w:val="000E04C2"/>
    <w:rsid w:val="000E0570"/>
    <w:rsid w:val="000E05B6"/>
    <w:rsid w:val="000E06B4"/>
    <w:rsid w:val="000E07D6"/>
    <w:rsid w:val="000E0808"/>
    <w:rsid w:val="000E08B1"/>
    <w:rsid w:val="000E0970"/>
    <w:rsid w:val="000E0AEA"/>
    <w:rsid w:val="000E0C98"/>
    <w:rsid w:val="000E0E02"/>
    <w:rsid w:val="000E0E49"/>
    <w:rsid w:val="000E0EB7"/>
    <w:rsid w:val="000E1030"/>
    <w:rsid w:val="000E106D"/>
    <w:rsid w:val="000E1380"/>
    <w:rsid w:val="000E14B4"/>
    <w:rsid w:val="000E18DF"/>
    <w:rsid w:val="000E1948"/>
    <w:rsid w:val="000E1F46"/>
    <w:rsid w:val="000E24E4"/>
    <w:rsid w:val="000E265A"/>
    <w:rsid w:val="000E2A68"/>
    <w:rsid w:val="000E2B80"/>
    <w:rsid w:val="000E2D25"/>
    <w:rsid w:val="000E314B"/>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9E"/>
    <w:rsid w:val="000E44E4"/>
    <w:rsid w:val="000E45D5"/>
    <w:rsid w:val="000E477C"/>
    <w:rsid w:val="000E4C99"/>
    <w:rsid w:val="000E4E6A"/>
    <w:rsid w:val="000E4EBA"/>
    <w:rsid w:val="000E4F6C"/>
    <w:rsid w:val="000E50DC"/>
    <w:rsid w:val="000E548B"/>
    <w:rsid w:val="000E54E4"/>
    <w:rsid w:val="000E5528"/>
    <w:rsid w:val="000E5709"/>
    <w:rsid w:val="000E5916"/>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59"/>
    <w:rsid w:val="000E7CFB"/>
    <w:rsid w:val="000F0450"/>
    <w:rsid w:val="000F05C0"/>
    <w:rsid w:val="000F05D2"/>
    <w:rsid w:val="000F073E"/>
    <w:rsid w:val="000F088F"/>
    <w:rsid w:val="000F0CA4"/>
    <w:rsid w:val="000F0E3F"/>
    <w:rsid w:val="000F0E94"/>
    <w:rsid w:val="000F1216"/>
    <w:rsid w:val="000F1401"/>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D63"/>
    <w:rsid w:val="000F4EF8"/>
    <w:rsid w:val="000F504F"/>
    <w:rsid w:val="000F5155"/>
    <w:rsid w:val="000F52ED"/>
    <w:rsid w:val="000F54A0"/>
    <w:rsid w:val="000F5534"/>
    <w:rsid w:val="000F5583"/>
    <w:rsid w:val="000F55B3"/>
    <w:rsid w:val="000F5A5A"/>
    <w:rsid w:val="000F5D57"/>
    <w:rsid w:val="000F5D9D"/>
    <w:rsid w:val="000F60A7"/>
    <w:rsid w:val="000F6191"/>
    <w:rsid w:val="000F61A7"/>
    <w:rsid w:val="000F683E"/>
    <w:rsid w:val="000F6A2D"/>
    <w:rsid w:val="000F6B37"/>
    <w:rsid w:val="000F7065"/>
    <w:rsid w:val="000F74A4"/>
    <w:rsid w:val="000F7535"/>
    <w:rsid w:val="000F761C"/>
    <w:rsid w:val="000F7656"/>
    <w:rsid w:val="000F77F4"/>
    <w:rsid w:val="000F7955"/>
    <w:rsid w:val="000F7A1F"/>
    <w:rsid w:val="000F7B08"/>
    <w:rsid w:val="000F7B3E"/>
    <w:rsid w:val="000F7E25"/>
    <w:rsid w:val="000F7F58"/>
    <w:rsid w:val="00100065"/>
    <w:rsid w:val="00100128"/>
    <w:rsid w:val="001001BE"/>
    <w:rsid w:val="0010020C"/>
    <w:rsid w:val="001003E7"/>
    <w:rsid w:val="00100661"/>
    <w:rsid w:val="00100BFD"/>
    <w:rsid w:val="00100C57"/>
    <w:rsid w:val="00100D28"/>
    <w:rsid w:val="00100D42"/>
    <w:rsid w:val="00100E80"/>
    <w:rsid w:val="00100FF3"/>
    <w:rsid w:val="0010110F"/>
    <w:rsid w:val="001012E6"/>
    <w:rsid w:val="001015CB"/>
    <w:rsid w:val="0010172C"/>
    <w:rsid w:val="001017E4"/>
    <w:rsid w:val="00101FE6"/>
    <w:rsid w:val="001020E1"/>
    <w:rsid w:val="001021A2"/>
    <w:rsid w:val="0010220C"/>
    <w:rsid w:val="001022C9"/>
    <w:rsid w:val="0010235C"/>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0BB"/>
    <w:rsid w:val="0010413E"/>
    <w:rsid w:val="001043C2"/>
    <w:rsid w:val="001043E1"/>
    <w:rsid w:val="00104455"/>
    <w:rsid w:val="00104477"/>
    <w:rsid w:val="00104776"/>
    <w:rsid w:val="0010478B"/>
    <w:rsid w:val="001047B7"/>
    <w:rsid w:val="001047E7"/>
    <w:rsid w:val="0010505A"/>
    <w:rsid w:val="00105351"/>
    <w:rsid w:val="001055EF"/>
    <w:rsid w:val="001056E6"/>
    <w:rsid w:val="00105738"/>
    <w:rsid w:val="00105AFE"/>
    <w:rsid w:val="00105CC7"/>
    <w:rsid w:val="00105D59"/>
    <w:rsid w:val="00105E57"/>
    <w:rsid w:val="00106136"/>
    <w:rsid w:val="001063F3"/>
    <w:rsid w:val="00106404"/>
    <w:rsid w:val="001064C9"/>
    <w:rsid w:val="00106CBA"/>
    <w:rsid w:val="00106E85"/>
    <w:rsid w:val="00107089"/>
    <w:rsid w:val="001070F4"/>
    <w:rsid w:val="0010726D"/>
    <w:rsid w:val="00107301"/>
    <w:rsid w:val="0010738A"/>
    <w:rsid w:val="00107779"/>
    <w:rsid w:val="001077BC"/>
    <w:rsid w:val="001078C2"/>
    <w:rsid w:val="00107B04"/>
    <w:rsid w:val="00107BB1"/>
    <w:rsid w:val="00107D4E"/>
    <w:rsid w:val="00107E1C"/>
    <w:rsid w:val="00107F93"/>
    <w:rsid w:val="0011011C"/>
    <w:rsid w:val="001101A2"/>
    <w:rsid w:val="00110243"/>
    <w:rsid w:val="00110A72"/>
    <w:rsid w:val="00110AA9"/>
    <w:rsid w:val="00110BBE"/>
    <w:rsid w:val="00110E61"/>
    <w:rsid w:val="001112C4"/>
    <w:rsid w:val="00111444"/>
    <w:rsid w:val="0011164C"/>
    <w:rsid w:val="00111723"/>
    <w:rsid w:val="00111733"/>
    <w:rsid w:val="001117E7"/>
    <w:rsid w:val="00111A02"/>
    <w:rsid w:val="00111AEB"/>
    <w:rsid w:val="00111BE0"/>
    <w:rsid w:val="00111D0B"/>
    <w:rsid w:val="00111E2C"/>
    <w:rsid w:val="00112046"/>
    <w:rsid w:val="0011231D"/>
    <w:rsid w:val="00112466"/>
    <w:rsid w:val="001124C8"/>
    <w:rsid w:val="00112672"/>
    <w:rsid w:val="0011273A"/>
    <w:rsid w:val="001129B5"/>
    <w:rsid w:val="00113310"/>
    <w:rsid w:val="0011336E"/>
    <w:rsid w:val="00113493"/>
    <w:rsid w:val="0011365F"/>
    <w:rsid w:val="00113979"/>
    <w:rsid w:val="00113A38"/>
    <w:rsid w:val="00113E38"/>
    <w:rsid w:val="00113FF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160"/>
    <w:rsid w:val="001177CF"/>
    <w:rsid w:val="00117C76"/>
    <w:rsid w:val="00117C85"/>
    <w:rsid w:val="00117CC7"/>
    <w:rsid w:val="0012039C"/>
    <w:rsid w:val="001203B6"/>
    <w:rsid w:val="00120442"/>
    <w:rsid w:val="001205A5"/>
    <w:rsid w:val="00120673"/>
    <w:rsid w:val="00120AE4"/>
    <w:rsid w:val="00120B13"/>
    <w:rsid w:val="00120B68"/>
    <w:rsid w:val="00121088"/>
    <w:rsid w:val="0012112D"/>
    <w:rsid w:val="00121204"/>
    <w:rsid w:val="00121279"/>
    <w:rsid w:val="001212A2"/>
    <w:rsid w:val="0012165C"/>
    <w:rsid w:val="00121A36"/>
    <w:rsid w:val="00121A5D"/>
    <w:rsid w:val="00121A69"/>
    <w:rsid w:val="00121B9E"/>
    <w:rsid w:val="00121FDD"/>
    <w:rsid w:val="00122210"/>
    <w:rsid w:val="001226BC"/>
    <w:rsid w:val="00122766"/>
    <w:rsid w:val="00122A77"/>
    <w:rsid w:val="00122AD8"/>
    <w:rsid w:val="00122C5C"/>
    <w:rsid w:val="00122DFC"/>
    <w:rsid w:val="00122FC2"/>
    <w:rsid w:val="00122FEB"/>
    <w:rsid w:val="00123105"/>
    <w:rsid w:val="00123413"/>
    <w:rsid w:val="0012377C"/>
    <w:rsid w:val="00123A01"/>
    <w:rsid w:val="00123D78"/>
    <w:rsid w:val="00123D96"/>
    <w:rsid w:val="00123E8C"/>
    <w:rsid w:val="00123F35"/>
    <w:rsid w:val="00123F80"/>
    <w:rsid w:val="0012408B"/>
    <w:rsid w:val="001244A8"/>
    <w:rsid w:val="00124657"/>
    <w:rsid w:val="00124766"/>
    <w:rsid w:val="001247BB"/>
    <w:rsid w:val="00124D64"/>
    <w:rsid w:val="00124D84"/>
    <w:rsid w:val="001250DD"/>
    <w:rsid w:val="00125198"/>
    <w:rsid w:val="001251BA"/>
    <w:rsid w:val="0012546A"/>
    <w:rsid w:val="001254A1"/>
    <w:rsid w:val="001254A9"/>
    <w:rsid w:val="001256EF"/>
    <w:rsid w:val="00125733"/>
    <w:rsid w:val="0012573D"/>
    <w:rsid w:val="0012595E"/>
    <w:rsid w:val="00125B17"/>
    <w:rsid w:val="00125B54"/>
    <w:rsid w:val="00125B6B"/>
    <w:rsid w:val="00125C45"/>
    <w:rsid w:val="00125E71"/>
    <w:rsid w:val="001263AA"/>
    <w:rsid w:val="0012643E"/>
    <w:rsid w:val="00126516"/>
    <w:rsid w:val="00126732"/>
    <w:rsid w:val="00126820"/>
    <w:rsid w:val="0012684D"/>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6A7"/>
    <w:rsid w:val="00131C4C"/>
    <w:rsid w:val="00131D0E"/>
    <w:rsid w:val="00131DCC"/>
    <w:rsid w:val="001321D3"/>
    <w:rsid w:val="001321E1"/>
    <w:rsid w:val="00132440"/>
    <w:rsid w:val="00132517"/>
    <w:rsid w:val="001329AB"/>
    <w:rsid w:val="00132A94"/>
    <w:rsid w:val="00132B3D"/>
    <w:rsid w:val="00132C32"/>
    <w:rsid w:val="00132CF2"/>
    <w:rsid w:val="0013320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47"/>
    <w:rsid w:val="001356C2"/>
    <w:rsid w:val="001359A9"/>
    <w:rsid w:val="00135A6D"/>
    <w:rsid w:val="00135C21"/>
    <w:rsid w:val="00135D19"/>
    <w:rsid w:val="00135F28"/>
    <w:rsid w:val="00136033"/>
    <w:rsid w:val="001360F7"/>
    <w:rsid w:val="00136A23"/>
    <w:rsid w:val="00136B99"/>
    <w:rsid w:val="00136BB9"/>
    <w:rsid w:val="00136C64"/>
    <w:rsid w:val="00136E14"/>
    <w:rsid w:val="00137005"/>
    <w:rsid w:val="00137068"/>
    <w:rsid w:val="001370D6"/>
    <w:rsid w:val="001372F4"/>
    <w:rsid w:val="001375F0"/>
    <w:rsid w:val="00137907"/>
    <w:rsid w:val="00137A1F"/>
    <w:rsid w:val="001401A9"/>
    <w:rsid w:val="001403C5"/>
    <w:rsid w:val="00140461"/>
    <w:rsid w:val="0014063E"/>
    <w:rsid w:val="0014087D"/>
    <w:rsid w:val="00140AF5"/>
    <w:rsid w:val="00140D85"/>
    <w:rsid w:val="00140F74"/>
    <w:rsid w:val="00141060"/>
    <w:rsid w:val="00141191"/>
    <w:rsid w:val="001413C7"/>
    <w:rsid w:val="0014147D"/>
    <w:rsid w:val="0014159C"/>
    <w:rsid w:val="001417A4"/>
    <w:rsid w:val="001417E4"/>
    <w:rsid w:val="001418B3"/>
    <w:rsid w:val="00141A2F"/>
    <w:rsid w:val="00141A51"/>
    <w:rsid w:val="00141A93"/>
    <w:rsid w:val="00141C9C"/>
    <w:rsid w:val="00141F03"/>
    <w:rsid w:val="00141F5C"/>
    <w:rsid w:val="001421C5"/>
    <w:rsid w:val="001425E3"/>
    <w:rsid w:val="0014260B"/>
    <w:rsid w:val="00142665"/>
    <w:rsid w:val="0014268C"/>
    <w:rsid w:val="00142A37"/>
    <w:rsid w:val="00142C2A"/>
    <w:rsid w:val="00142EF6"/>
    <w:rsid w:val="001431BC"/>
    <w:rsid w:val="00143332"/>
    <w:rsid w:val="00143340"/>
    <w:rsid w:val="001434DC"/>
    <w:rsid w:val="00143772"/>
    <w:rsid w:val="001437B5"/>
    <w:rsid w:val="0014384A"/>
    <w:rsid w:val="0014396D"/>
    <w:rsid w:val="00143B65"/>
    <w:rsid w:val="00144004"/>
    <w:rsid w:val="0014450F"/>
    <w:rsid w:val="00144575"/>
    <w:rsid w:val="0014461F"/>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AE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54A"/>
    <w:rsid w:val="00147635"/>
    <w:rsid w:val="00147696"/>
    <w:rsid w:val="0014787D"/>
    <w:rsid w:val="00147889"/>
    <w:rsid w:val="001478A4"/>
    <w:rsid w:val="00147C27"/>
    <w:rsid w:val="00147C51"/>
    <w:rsid w:val="001502EA"/>
    <w:rsid w:val="001504A3"/>
    <w:rsid w:val="00150558"/>
    <w:rsid w:val="00150666"/>
    <w:rsid w:val="001509F4"/>
    <w:rsid w:val="00150A44"/>
    <w:rsid w:val="00150F1A"/>
    <w:rsid w:val="00150F4D"/>
    <w:rsid w:val="00151263"/>
    <w:rsid w:val="00151296"/>
    <w:rsid w:val="00151619"/>
    <w:rsid w:val="0015161A"/>
    <w:rsid w:val="0015169B"/>
    <w:rsid w:val="001518D0"/>
    <w:rsid w:val="00151924"/>
    <w:rsid w:val="00151B81"/>
    <w:rsid w:val="00151BBC"/>
    <w:rsid w:val="00151D54"/>
    <w:rsid w:val="00151D5E"/>
    <w:rsid w:val="00151E25"/>
    <w:rsid w:val="00152063"/>
    <w:rsid w:val="001520A8"/>
    <w:rsid w:val="001523B1"/>
    <w:rsid w:val="00152663"/>
    <w:rsid w:val="0015276A"/>
    <w:rsid w:val="00152835"/>
    <w:rsid w:val="00152AC5"/>
    <w:rsid w:val="00152B6D"/>
    <w:rsid w:val="00152DEF"/>
    <w:rsid w:val="00153196"/>
    <w:rsid w:val="0015323C"/>
    <w:rsid w:val="00153286"/>
    <w:rsid w:val="0015329E"/>
    <w:rsid w:val="00153340"/>
    <w:rsid w:val="00153470"/>
    <w:rsid w:val="001535E7"/>
    <w:rsid w:val="001535F7"/>
    <w:rsid w:val="001536A5"/>
    <w:rsid w:val="00153A95"/>
    <w:rsid w:val="00153B6E"/>
    <w:rsid w:val="00153DB0"/>
    <w:rsid w:val="00153E88"/>
    <w:rsid w:val="00153EEE"/>
    <w:rsid w:val="0015430B"/>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671"/>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EF"/>
    <w:rsid w:val="00160FBF"/>
    <w:rsid w:val="001610D9"/>
    <w:rsid w:val="0016116D"/>
    <w:rsid w:val="0016130C"/>
    <w:rsid w:val="00161481"/>
    <w:rsid w:val="001617F8"/>
    <w:rsid w:val="00161870"/>
    <w:rsid w:val="001618E2"/>
    <w:rsid w:val="0016193A"/>
    <w:rsid w:val="00161CA1"/>
    <w:rsid w:val="00161CD3"/>
    <w:rsid w:val="00161E60"/>
    <w:rsid w:val="00161FE6"/>
    <w:rsid w:val="001623E7"/>
    <w:rsid w:val="001624A4"/>
    <w:rsid w:val="00162550"/>
    <w:rsid w:val="0016271E"/>
    <w:rsid w:val="00162845"/>
    <w:rsid w:val="001629EB"/>
    <w:rsid w:val="00162A68"/>
    <w:rsid w:val="00162CD1"/>
    <w:rsid w:val="00162D7A"/>
    <w:rsid w:val="0016306D"/>
    <w:rsid w:val="00163072"/>
    <w:rsid w:val="0016315A"/>
    <w:rsid w:val="001633AA"/>
    <w:rsid w:val="001633F1"/>
    <w:rsid w:val="00163433"/>
    <w:rsid w:val="0016349F"/>
    <w:rsid w:val="001635E9"/>
    <w:rsid w:val="001636AB"/>
    <w:rsid w:val="00163AEC"/>
    <w:rsid w:val="00163C4F"/>
    <w:rsid w:val="00163C83"/>
    <w:rsid w:val="00163CE8"/>
    <w:rsid w:val="00163D16"/>
    <w:rsid w:val="00163F4E"/>
    <w:rsid w:val="00164128"/>
    <w:rsid w:val="00164146"/>
    <w:rsid w:val="00164377"/>
    <w:rsid w:val="0016456C"/>
    <w:rsid w:val="00164705"/>
    <w:rsid w:val="00164A8D"/>
    <w:rsid w:val="00164DAB"/>
    <w:rsid w:val="00164F00"/>
    <w:rsid w:val="00165425"/>
    <w:rsid w:val="0016596D"/>
    <w:rsid w:val="001659D4"/>
    <w:rsid w:val="00165B4C"/>
    <w:rsid w:val="00165B8A"/>
    <w:rsid w:val="00165BBB"/>
    <w:rsid w:val="00165C22"/>
    <w:rsid w:val="00165CE6"/>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0E1C"/>
    <w:rsid w:val="00171114"/>
    <w:rsid w:val="00171143"/>
    <w:rsid w:val="001712EC"/>
    <w:rsid w:val="001714EF"/>
    <w:rsid w:val="001716D6"/>
    <w:rsid w:val="0017172D"/>
    <w:rsid w:val="00171847"/>
    <w:rsid w:val="00171B64"/>
    <w:rsid w:val="00172241"/>
    <w:rsid w:val="001722A6"/>
    <w:rsid w:val="0017248E"/>
    <w:rsid w:val="00172495"/>
    <w:rsid w:val="001724EC"/>
    <w:rsid w:val="001725FC"/>
    <w:rsid w:val="00172733"/>
    <w:rsid w:val="00172784"/>
    <w:rsid w:val="00172864"/>
    <w:rsid w:val="001728A6"/>
    <w:rsid w:val="00172B82"/>
    <w:rsid w:val="00172D5B"/>
    <w:rsid w:val="00172EFA"/>
    <w:rsid w:val="00172FCF"/>
    <w:rsid w:val="001731D0"/>
    <w:rsid w:val="00173383"/>
    <w:rsid w:val="00173416"/>
    <w:rsid w:val="001734C0"/>
    <w:rsid w:val="00173534"/>
    <w:rsid w:val="00173608"/>
    <w:rsid w:val="00173740"/>
    <w:rsid w:val="00173813"/>
    <w:rsid w:val="00173821"/>
    <w:rsid w:val="001738B3"/>
    <w:rsid w:val="00173AD9"/>
    <w:rsid w:val="00173B48"/>
    <w:rsid w:val="00173F76"/>
    <w:rsid w:val="00174002"/>
    <w:rsid w:val="0017409E"/>
    <w:rsid w:val="0017414B"/>
    <w:rsid w:val="00174503"/>
    <w:rsid w:val="001745EC"/>
    <w:rsid w:val="00174769"/>
    <w:rsid w:val="001747B7"/>
    <w:rsid w:val="0017481F"/>
    <w:rsid w:val="00174E65"/>
    <w:rsid w:val="00174E6E"/>
    <w:rsid w:val="00174F32"/>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1D8"/>
    <w:rsid w:val="0017722A"/>
    <w:rsid w:val="00177334"/>
    <w:rsid w:val="00177489"/>
    <w:rsid w:val="001777CA"/>
    <w:rsid w:val="00177994"/>
    <w:rsid w:val="00177B68"/>
    <w:rsid w:val="00177B7B"/>
    <w:rsid w:val="00177C1F"/>
    <w:rsid w:val="00177FC1"/>
    <w:rsid w:val="0018010C"/>
    <w:rsid w:val="00180195"/>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AB8"/>
    <w:rsid w:val="00181B44"/>
    <w:rsid w:val="00181D39"/>
    <w:rsid w:val="00181D7D"/>
    <w:rsid w:val="00181E45"/>
    <w:rsid w:val="00181FC1"/>
    <w:rsid w:val="00182064"/>
    <w:rsid w:val="00182131"/>
    <w:rsid w:val="0018229E"/>
    <w:rsid w:val="001824FE"/>
    <w:rsid w:val="00182614"/>
    <w:rsid w:val="00182616"/>
    <w:rsid w:val="0018268F"/>
    <w:rsid w:val="001826B4"/>
    <w:rsid w:val="0018271F"/>
    <w:rsid w:val="0018296A"/>
    <w:rsid w:val="00182C2D"/>
    <w:rsid w:val="00182F03"/>
    <w:rsid w:val="00183034"/>
    <w:rsid w:val="001830F7"/>
    <w:rsid w:val="00183343"/>
    <w:rsid w:val="001834DC"/>
    <w:rsid w:val="001835FE"/>
    <w:rsid w:val="00183737"/>
    <w:rsid w:val="0018381C"/>
    <w:rsid w:val="0018381E"/>
    <w:rsid w:val="00183A75"/>
    <w:rsid w:val="00183B2B"/>
    <w:rsid w:val="00183D77"/>
    <w:rsid w:val="00183EE6"/>
    <w:rsid w:val="001841DA"/>
    <w:rsid w:val="001842E6"/>
    <w:rsid w:val="001843DC"/>
    <w:rsid w:val="001844C9"/>
    <w:rsid w:val="001847AC"/>
    <w:rsid w:val="001847F7"/>
    <w:rsid w:val="00184AE9"/>
    <w:rsid w:val="00184BB2"/>
    <w:rsid w:val="00184EA4"/>
    <w:rsid w:val="00184EAC"/>
    <w:rsid w:val="001854D8"/>
    <w:rsid w:val="00185516"/>
    <w:rsid w:val="0018559B"/>
    <w:rsid w:val="0018588A"/>
    <w:rsid w:val="001859C5"/>
    <w:rsid w:val="001859FC"/>
    <w:rsid w:val="00185A6F"/>
    <w:rsid w:val="00185C66"/>
    <w:rsid w:val="00185C9B"/>
    <w:rsid w:val="00185D6F"/>
    <w:rsid w:val="00185EBB"/>
    <w:rsid w:val="0018623D"/>
    <w:rsid w:val="0018646E"/>
    <w:rsid w:val="001866AD"/>
    <w:rsid w:val="001868CE"/>
    <w:rsid w:val="00186A46"/>
    <w:rsid w:val="00186B28"/>
    <w:rsid w:val="00186C35"/>
    <w:rsid w:val="00186FE9"/>
    <w:rsid w:val="001870B3"/>
    <w:rsid w:val="00187143"/>
    <w:rsid w:val="001871EA"/>
    <w:rsid w:val="0018724C"/>
    <w:rsid w:val="00187252"/>
    <w:rsid w:val="00187555"/>
    <w:rsid w:val="00187A0C"/>
    <w:rsid w:val="00187AC6"/>
    <w:rsid w:val="00187C9C"/>
    <w:rsid w:val="00187DC8"/>
    <w:rsid w:val="00187E20"/>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2"/>
    <w:rsid w:val="00192E96"/>
    <w:rsid w:val="00192F39"/>
    <w:rsid w:val="00192FA8"/>
    <w:rsid w:val="001932D2"/>
    <w:rsid w:val="001933AB"/>
    <w:rsid w:val="001933FE"/>
    <w:rsid w:val="001938F6"/>
    <w:rsid w:val="00194037"/>
    <w:rsid w:val="00194339"/>
    <w:rsid w:val="00194345"/>
    <w:rsid w:val="0019440B"/>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10E"/>
    <w:rsid w:val="00196179"/>
    <w:rsid w:val="00196237"/>
    <w:rsid w:val="00196279"/>
    <w:rsid w:val="00196735"/>
    <w:rsid w:val="001969C3"/>
    <w:rsid w:val="00196CC1"/>
    <w:rsid w:val="00196DAD"/>
    <w:rsid w:val="00196E74"/>
    <w:rsid w:val="00196FB5"/>
    <w:rsid w:val="00197187"/>
    <w:rsid w:val="00197F2D"/>
    <w:rsid w:val="00197F68"/>
    <w:rsid w:val="001A0204"/>
    <w:rsid w:val="001A0291"/>
    <w:rsid w:val="001A07EB"/>
    <w:rsid w:val="001A0948"/>
    <w:rsid w:val="001A0A73"/>
    <w:rsid w:val="001A0B5E"/>
    <w:rsid w:val="001A0D0A"/>
    <w:rsid w:val="001A0F84"/>
    <w:rsid w:val="001A0FCA"/>
    <w:rsid w:val="001A11C8"/>
    <w:rsid w:val="001A1536"/>
    <w:rsid w:val="001A160A"/>
    <w:rsid w:val="001A17A1"/>
    <w:rsid w:val="001A180D"/>
    <w:rsid w:val="001A1848"/>
    <w:rsid w:val="001A1BAC"/>
    <w:rsid w:val="001A1C3A"/>
    <w:rsid w:val="001A1EA6"/>
    <w:rsid w:val="001A1ED4"/>
    <w:rsid w:val="001A1ED5"/>
    <w:rsid w:val="001A1EDB"/>
    <w:rsid w:val="001A207C"/>
    <w:rsid w:val="001A2141"/>
    <w:rsid w:val="001A22FC"/>
    <w:rsid w:val="001A239C"/>
    <w:rsid w:val="001A23CE"/>
    <w:rsid w:val="001A2453"/>
    <w:rsid w:val="001A24D1"/>
    <w:rsid w:val="001A25E2"/>
    <w:rsid w:val="001A2674"/>
    <w:rsid w:val="001A2716"/>
    <w:rsid w:val="001A284D"/>
    <w:rsid w:val="001A2B7B"/>
    <w:rsid w:val="001A2C89"/>
    <w:rsid w:val="001A2CEA"/>
    <w:rsid w:val="001A2D39"/>
    <w:rsid w:val="001A30A6"/>
    <w:rsid w:val="001A325D"/>
    <w:rsid w:val="001A325F"/>
    <w:rsid w:val="001A3717"/>
    <w:rsid w:val="001A3738"/>
    <w:rsid w:val="001A3875"/>
    <w:rsid w:val="001A3906"/>
    <w:rsid w:val="001A395B"/>
    <w:rsid w:val="001A3D11"/>
    <w:rsid w:val="001A3E67"/>
    <w:rsid w:val="001A3F82"/>
    <w:rsid w:val="001A409F"/>
    <w:rsid w:val="001A44C1"/>
    <w:rsid w:val="001A45E3"/>
    <w:rsid w:val="001A478D"/>
    <w:rsid w:val="001A47A2"/>
    <w:rsid w:val="001A4842"/>
    <w:rsid w:val="001A48F4"/>
    <w:rsid w:val="001A4A19"/>
    <w:rsid w:val="001A4A42"/>
    <w:rsid w:val="001A4AD5"/>
    <w:rsid w:val="001A4DB7"/>
    <w:rsid w:val="001A52DC"/>
    <w:rsid w:val="001A5B8D"/>
    <w:rsid w:val="001A5C18"/>
    <w:rsid w:val="001A5C2E"/>
    <w:rsid w:val="001A60C1"/>
    <w:rsid w:val="001A60D4"/>
    <w:rsid w:val="001A619E"/>
    <w:rsid w:val="001A673E"/>
    <w:rsid w:val="001A68A8"/>
    <w:rsid w:val="001A6D13"/>
    <w:rsid w:val="001A703C"/>
    <w:rsid w:val="001A7040"/>
    <w:rsid w:val="001A707D"/>
    <w:rsid w:val="001A71AF"/>
    <w:rsid w:val="001A72C8"/>
    <w:rsid w:val="001A740A"/>
    <w:rsid w:val="001A74E3"/>
    <w:rsid w:val="001A7629"/>
    <w:rsid w:val="001A7676"/>
    <w:rsid w:val="001A76A7"/>
    <w:rsid w:val="001A7763"/>
    <w:rsid w:val="001A7BD6"/>
    <w:rsid w:val="001A7DA7"/>
    <w:rsid w:val="001A7E81"/>
    <w:rsid w:val="001B002A"/>
    <w:rsid w:val="001B0571"/>
    <w:rsid w:val="001B05B6"/>
    <w:rsid w:val="001B0623"/>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3EC6"/>
    <w:rsid w:val="001B43D5"/>
    <w:rsid w:val="001B4452"/>
    <w:rsid w:val="001B466C"/>
    <w:rsid w:val="001B4CDA"/>
    <w:rsid w:val="001B4D65"/>
    <w:rsid w:val="001B4F34"/>
    <w:rsid w:val="001B5029"/>
    <w:rsid w:val="001B5042"/>
    <w:rsid w:val="001B52E2"/>
    <w:rsid w:val="001B52EC"/>
    <w:rsid w:val="001B5309"/>
    <w:rsid w:val="001B554A"/>
    <w:rsid w:val="001B5652"/>
    <w:rsid w:val="001B5665"/>
    <w:rsid w:val="001B583E"/>
    <w:rsid w:val="001B5C85"/>
    <w:rsid w:val="001B5E2E"/>
    <w:rsid w:val="001B5F97"/>
    <w:rsid w:val="001B61FC"/>
    <w:rsid w:val="001B6564"/>
    <w:rsid w:val="001B660A"/>
    <w:rsid w:val="001B665C"/>
    <w:rsid w:val="001B66EC"/>
    <w:rsid w:val="001B67BF"/>
    <w:rsid w:val="001B68EC"/>
    <w:rsid w:val="001B691A"/>
    <w:rsid w:val="001B6963"/>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79C"/>
    <w:rsid w:val="001C0934"/>
    <w:rsid w:val="001C09C6"/>
    <w:rsid w:val="001C0BC7"/>
    <w:rsid w:val="001C0EF5"/>
    <w:rsid w:val="001C0F62"/>
    <w:rsid w:val="001C116A"/>
    <w:rsid w:val="001C117E"/>
    <w:rsid w:val="001C14AE"/>
    <w:rsid w:val="001C15E5"/>
    <w:rsid w:val="001C1666"/>
    <w:rsid w:val="001C16D2"/>
    <w:rsid w:val="001C19D9"/>
    <w:rsid w:val="001C1E35"/>
    <w:rsid w:val="001C217F"/>
    <w:rsid w:val="001C2378"/>
    <w:rsid w:val="001C23F9"/>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F"/>
    <w:rsid w:val="001C4BDE"/>
    <w:rsid w:val="001C4E3A"/>
    <w:rsid w:val="001C4E5F"/>
    <w:rsid w:val="001C5792"/>
    <w:rsid w:val="001C59A8"/>
    <w:rsid w:val="001C59E1"/>
    <w:rsid w:val="001C5A76"/>
    <w:rsid w:val="001C5D4F"/>
    <w:rsid w:val="001C5EAB"/>
    <w:rsid w:val="001C5EB6"/>
    <w:rsid w:val="001C64C0"/>
    <w:rsid w:val="001C68E4"/>
    <w:rsid w:val="001C69DA"/>
    <w:rsid w:val="001C6ABF"/>
    <w:rsid w:val="001C6D2F"/>
    <w:rsid w:val="001C6D98"/>
    <w:rsid w:val="001C6D9D"/>
    <w:rsid w:val="001C6F06"/>
    <w:rsid w:val="001C70F4"/>
    <w:rsid w:val="001C7239"/>
    <w:rsid w:val="001C7278"/>
    <w:rsid w:val="001C7672"/>
    <w:rsid w:val="001C76AA"/>
    <w:rsid w:val="001C774C"/>
    <w:rsid w:val="001C7A73"/>
    <w:rsid w:val="001C7B90"/>
    <w:rsid w:val="001C7F02"/>
    <w:rsid w:val="001D0507"/>
    <w:rsid w:val="001D128E"/>
    <w:rsid w:val="001D138B"/>
    <w:rsid w:val="001D1416"/>
    <w:rsid w:val="001D147E"/>
    <w:rsid w:val="001D1668"/>
    <w:rsid w:val="001D1BDE"/>
    <w:rsid w:val="001D1E37"/>
    <w:rsid w:val="001D1E3E"/>
    <w:rsid w:val="001D2021"/>
    <w:rsid w:val="001D21C4"/>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1B5"/>
    <w:rsid w:val="001D332E"/>
    <w:rsid w:val="001D340D"/>
    <w:rsid w:val="001D34B8"/>
    <w:rsid w:val="001D34C9"/>
    <w:rsid w:val="001D352B"/>
    <w:rsid w:val="001D362D"/>
    <w:rsid w:val="001D3801"/>
    <w:rsid w:val="001D395D"/>
    <w:rsid w:val="001D399C"/>
    <w:rsid w:val="001D3A71"/>
    <w:rsid w:val="001D3A74"/>
    <w:rsid w:val="001D3F77"/>
    <w:rsid w:val="001D403A"/>
    <w:rsid w:val="001D40DC"/>
    <w:rsid w:val="001D42D1"/>
    <w:rsid w:val="001D43D0"/>
    <w:rsid w:val="001D48B2"/>
    <w:rsid w:val="001D490E"/>
    <w:rsid w:val="001D5033"/>
    <w:rsid w:val="001D53A0"/>
    <w:rsid w:val="001D5505"/>
    <w:rsid w:val="001D5586"/>
    <w:rsid w:val="001D55CD"/>
    <w:rsid w:val="001D561E"/>
    <w:rsid w:val="001D5651"/>
    <w:rsid w:val="001D5663"/>
    <w:rsid w:val="001D57D5"/>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0D"/>
    <w:rsid w:val="001D7740"/>
    <w:rsid w:val="001D77D5"/>
    <w:rsid w:val="001D780E"/>
    <w:rsid w:val="001D7CC7"/>
    <w:rsid w:val="001E016B"/>
    <w:rsid w:val="001E0390"/>
    <w:rsid w:val="001E054A"/>
    <w:rsid w:val="001E05C3"/>
    <w:rsid w:val="001E067E"/>
    <w:rsid w:val="001E06BB"/>
    <w:rsid w:val="001E093F"/>
    <w:rsid w:val="001E0AD3"/>
    <w:rsid w:val="001E0C8F"/>
    <w:rsid w:val="001E0E5C"/>
    <w:rsid w:val="001E109C"/>
    <w:rsid w:val="001E1145"/>
    <w:rsid w:val="001E1283"/>
    <w:rsid w:val="001E14A0"/>
    <w:rsid w:val="001E15F5"/>
    <w:rsid w:val="001E192D"/>
    <w:rsid w:val="001E1ACD"/>
    <w:rsid w:val="001E1B23"/>
    <w:rsid w:val="001E1CE6"/>
    <w:rsid w:val="001E1F27"/>
    <w:rsid w:val="001E2016"/>
    <w:rsid w:val="001E2035"/>
    <w:rsid w:val="001E225D"/>
    <w:rsid w:val="001E2436"/>
    <w:rsid w:val="001E2520"/>
    <w:rsid w:val="001E25B5"/>
    <w:rsid w:val="001E2914"/>
    <w:rsid w:val="001E29E6"/>
    <w:rsid w:val="001E2A8D"/>
    <w:rsid w:val="001E2C9C"/>
    <w:rsid w:val="001E2F22"/>
    <w:rsid w:val="001E3494"/>
    <w:rsid w:val="001E354F"/>
    <w:rsid w:val="001E36C5"/>
    <w:rsid w:val="001E36E4"/>
    <w:rsid w:val="001E379D"/>
    <w:rsid w:val="001E3938"/>
    <w:rsid w:val="001E3A3C"/>
    <w:rsid w:val="001E3AB5"/>
    <w:rsid w:val="001E40C4"/>
    <w:rsid w:val="001E4124"/>
    <w:rsid w:val="001E42CD"/>
    <w:rsid w:val="001E43CE"/>
    <w:rsid w:val="001E46FD"/>
    <w:rsid w:val="001E475A"/>
    <w:rsid w:val="001E4880"/>
    <w:rsid w:val="001E4B30"/>
    <w:rsid w:val="001E4D0B"/>
    <w:rsid w:val="001E4E7F"/>
    <w:rsid w:val="001E54BF"/>
    <w:rsid w:val="001E563F"/>
    <w:rsid w:val="001E5672"/>
    <w:rsid w:val="001E5675"/>
    <w:rsid w:val="001E57E8"/>
    <w:rsid w:val="001E57F4"/>
    <w:rsid w:val="001E5BF2"/>
    <w:rsid w:val="001E5C23"/>
    <w:rsid w:val="001E5C4B"/>
    <w:rsid w:val="001E5D28"/>
    <w:rsid w:val="001E5EE1"/>
    <w:rsid w:val="001E60B2"/>
    <w:rsid w:val="001E65F2"/>
    <w:rsid w:val="001E6698"/>
    <w:rsid w:val="001E67F2"/>
    <w:rsid w:val="001E6AEC"/>
    <w:rsid w:val="001E6D75"/>
    <w:rsid w:val="001E6E66"/>
    <w:rsid w:val="001E6E70"/>
    <w:rsid w:val="001E7033"/>
    <w:rsid w:val="001E70ED"/>
    <w:rsid w:val="001E7233"/>
    <w:rsid w:val="001E7504"/>
    <w:rsid w:val="001E76DF"/>
    <w:rsid w:val="001E7787"/>
    <w:rsid w:val="001E77B4"/>
    <w:rsid w:val="001E77FA"/>
    <w:rsid w:val="001E7D06"/>
    <w:rsid w:val="001E7DA5"/>
    <w:rsid w:val="001E7E64"/>
    <w:rsid w:val="001F00A1"/>
    <w:rsid w:val="001F0248"/>
    <w:rsid w:val="001F027C"/>
    <w:rsid w:val="001F0836"/>
    <w:rsid w:val="001F08D5"/>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9"/>
    <w:rsid w:val="001F22BE"/>
    <w:rsid w:val="001F22D0"/>
    <w:rsid w:val="001F246C"/>
    <w:rsid w:val="001F2509"/>
    <w:rsid w:val="001F2521"/>
    <w:rsid w:val="001F27E5"/>
    <w:rsid w:val="001F2870"/>
    <w:rsid w:val="001F2904"/>
    <w:rsid w:val="001F2930"/>
    <w:rsid w:val="001F2998"/>
    <w:rsid w:val="001F29A5"/>
    <w:rsid w:val="001F2C28"/>
    <w:rsid w:val="001F2DB6"/>
    <w:rsid w:val="001F2E23"/>
    <w:rsid w:val="001F2EBB"/>
    <w:rsid w:val="001F2FD2"/>
    <w:rsid w:val="001F31E0"/>
    <w:rsid w:val="001F31FE"/>
    <w:rsid w:val="001F3393"/>
    <w:rsid w:val="001F341F"/>
    <w:rsid w:val="001F3456"/>
    <w:rsid w:val="001F37D4"/>
    <w:rsid w:val="001F37E8"/>
    <w:rsid w:val="001F3911"/>
    <w:rsid w:val="001F3A1E"/>
    <w:rsid w:val="001F3A2E"/>
    <w:rsid w:val="001F3A92"/>
    <w:rsid w:val="001F3BC2"/>
    <w:rsid w:val="001F3CA8"/>
    <w:rsid w:val="001F3F1A"/>
    <w:rsid w:val="001F3F4F"/>
    <w:rsid w:val="001F4456"/>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41B"/>
    <w:rsid w:val="001F660A"/>
    <w:rsid w:val="001F6C2B"/>
    <w:rsid w:val="001F6CD8"/>
    <w:rsid w:val="001F7121"/>
    <w:rsid w:val="001F7358"/>
    <w:rsid w:val="001F75AB"/>
    <w:rsid w:val="001F7742"/>
    <w:rsid w:val="001F77B5"/>
    <w:rsid w:val="001F7C2C"/>
    <w:rsid w:val="001F7ED5"/>
    <w:rsid w:val="001F7FCB"/>
    <w:rsid w:val="00200277"/>
    <w:rsid w:val="00200509"/>
    <w:rsid w:val="002005C8"/>
    <w:rsid w:val="00200624"/>
    <w:rsid w:val="002008B7"/>
    <w:rsid w:val="0020092D"/>
    <w:rsid w:val="00200BEC"/>
    <w:rsid w:val="00200C19"/>
    <w:rsid w:val="00200D2C"/>
    <w:rsid w:val="00200D3D"/>
    <w:rsid w:val="00200F18"/>
    <w:rsid w:val="002014F3"/>
    <w:rsid w:val="00201696"/>
    <w:rsid w:val="00201705"/>
    <w:rsid w:val="002018DB"/>
    <w:rsid w:val="002019D8"/>
    <w:rsid w:val="00201EC7"/>
    <w:rsid w:val="00202000"/>
    <w:rsid w:val="002020B2"/>
    <w:rsid w:val="0020223A"/>
    <w:rsid w:val="00202285"/>
    <w:rsid w:val="002026AD"/>
    <w:rsid w:val="00202830"/>
    <w:rsid w:val="002029F4"/>
    <w:rsid w:val="00202B6C"/>
    <w:rsid w:val="00202D80"/>
    <w:rsid w:val="00202E37"/>
    <w:rsid w:val="00202E6B"/>
    <w:rsid w:val="00203009"/>
    <w:rsid w:val="00203073"/>
    <w:rsid w:val="0020349A"/>
    <w:rsid w:val="002034B4"/>
    <w:rsid w:val="0020375D"/>
    <w:rsid w:val="00203BB1"/>
    <w:rsid w:val="00203DD0"/>
    <w:rsid w:val="00204032"/>
    <w:rsid w:val="002041D8"/>
    <w:rsid w:val="002044F1"/>
    <w:rsid w:val="002048FD"/>
    <w:rsid w:val="00204AB7"/>
    <w:rsid w:val="00204BAD"/>
    <w:rsid w:val="00204C2B"/>
    <w:rsid w:val="00204D60"/>
    <w:rsid w:val="002052E8"/>
    <w:rsid w:val="00205550"/>
    <w:rsid w:val="00205627"/>
    <w:rsid w:val="00205688"/>
    <w:rsid w:val="002056D0"/>
    <w:rsid w:val="00205B98"/>
    <w:rsid w:val="00205E72"/>
    <w:rsid w:val="00205E92"/>
    <w:rsid w:val="00205F15"/>
    <w:rsid w:val="00205F95"/>
    <w:rsid w:val="00206083"/>
    <w:rsid w:val="002061C6"/>
    <w:rsid w:val="002065D8"/>
    <w:rsid w:val="002065E1"/>
    <w:rsid w:val="00206638"/>
    <w:rsid w:val="00206736"/>
    <w:rsid w:val="00206770"/>
    <w:rsid w:val="00206945"/>
    <w:rsid w:val="00206CDA"/>
    <w:rsid w:val="00206FCB"/>
    <w:rsid w:val="0020713A"/>
    <w:rsid w:val="00207430"/>
    <w:rsid w:val="00207776"/>
    <w:rsid w:val="00207B15"/>
    <w:rsid w:val="00207E6C"/>
    <w:rsid w:val="0021003E"/>
    <w:rsid w:val="002100DF"/>
    <w:rsid w:val="002102DF"/>
    <w:rsid w:val="00210460"/>
    <w:rsid w:val="00210538"/>
    <w:rsid w:val="00210860"/>
    <w:rsid w:val="00210961"/>
    <w:rsid w:val="00210B6A"/>
    <w:rsid w:val="0021101D"/>
    <w:rsid w:val="0021118B"/>
    <w:rsid w:val="002111E4"/>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C75"/>
    <w:rsid w:val="00213D64"/>
    <w:rsid w:val="00213E77"/>
    <w:rsid w:val="002140FF"/>
    <w:rsid w:val="00214128"/>
    <w:rsid w:val="0021434E"/>
    <w:rsid w:val="002143E3"/>
    <w:rsid w:val="002145D3"/>
    <w:rsid w:val="002146F6"/>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5ED0"/>
    <w:rsid w:val="00216267"/>
    <w:rsid w:val="002162AB"/>
    <w:rsid w:val="002167B4"/>
    <w:rsid w:val="00216E11"/>
    <w:rsid w:val="00216E54"/>
    <w:rsid w:val="00217140"/>
    <w:rsid w:val="002171E7"/>
    <w:rsid w:val="0021724D"/>
    <w:rsid w:val="0021745D"/>
    <w:rsid w:val="0021751C"/>
    <w:rsid w:val="00217565"/>
    <w:rsid w:val="00217894"/>
    <w:rsid w:val="0021795F"/>
    <w:rsid w:val="0021796A"/>
    <w:rsid w:val="00217D54"/>
    <w:rsid w:val="00217DA1"/>
    <w:rsid w:val="00217F2B"/>
    <w:rsid w:val="00217FB3"/>
    <w:rsid w:val="00217FC7"/>
    <w:rsid w:val="00220240"/>
    <w:rsid w:val="002203C3"/>
    <w:rsid w:val="0022072D"/>
    <w:rsid w:val="00220894"/>
    <w:rsid w:val="0022098A"/>
    <w:rsid w:val="0022101D"/>
    <w:rsid w:val="0022138E"/>
    <w:rsid w:val="0022141C"/>
    <w:rsid w:val="002217AA"/>
    <w:rsid w:val="002218C5"/>
    <w:rsid w:val="002218F2"/>
    <w:rsid w:val="00221967"/>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088"/>
    <w:rsid w:val="00224216"/>
    <w:rsid w:val="002246FF"/>
    <w:rsid w:val="00224952"/>
    <w:rsid w:val="00224B3B"/>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6BA9"/>
    <w:rsid w:val="002273F6"/>
    <w:rsid w:val="0022742C"/>
    <w:rsid w:val="0022758F"/>
    <w:rsid w:val="002275A4"/>
    <w:rsid w:val="00227655"/>
    <w:rsid w:val="002276DD"/>
    <w:rsid w:val="00227982"/>
    <w:rsid w:val="00227990"/>
    <w:rsid w:val="00227F13"/>
    <w:rsid w:val="002302EA"/>
    <w:rsid w:val="00230419"/>
    <w:rsid w:val="00230429"/>
    <w:rsid w:val="00230608"/>
    <w:rsid w:val="00230B3C"/>
    <w:rsid w:val="00230EBF"/>
    <w:rsid w:val="002312FC"/>
    <w:rsid w:val="002316CA"/>
    <w:rsid w:val="00231858"/>
    <w:rsid w:val="0023193C"/>
    <w:rsid w:val="002319D1"/>
    <w:rsid w:val="00231C25"/>
    <w:rsid w:val="00231C5C"/>
    <w:rsid w:val="00231C6F"/>
    <w:rsid w:val="00231C91"/>
    <w:rsid w:val="00231FCC"/>
    <w:rsid w:val="00231FF6"/>
    <w:rsid w:val="0023209C"/>
    <w:rsid w:val="00232361"/>
    <w:rsid w:val="0023257A"/>
    <w:rsid w:val="002329C0"/>
    <w:rsid w:val="00232A90"/>
    <w:rsid w:val="00232B6F"/>
    <w:rsid w:val="00232C46"/>
    <w:rsid w:val="00232D27"/>
    <w:rsid w:val="00232DF7"/>
    <w:rsid w:val="00232F9B"/>
    <w:rsid w:val="00232FA8"/>
    <w:rsid w:val="00232FD2"/>
    <w:rsid w:val="002333B9"/>
    <w:rsid w:val="002338C9"/>
    <w:rsid w:val="00233AE4"/>
    <w:rsid w:val="00233C2B"/>
    <w:rsid w:val="00233D56"/>
    <w:rsid w:val="00233F21"/>
    <w:rsid w:val="00234151"/>
    <w:rsid w:val="00234531"/>
    <w:rsid w:val="002345DE"/>
    <w:rsid w:val="002347DE"/>
    <w:rsid w:val="002348E9"/>
    <w:rsid w:val="00234B48"/>
    <w:rsid w:val="00234DE7"/>
    <w:rsid w:val="00234ECF"/>
    <w:rsid w:val="00234F8C"/>
    <w:rsid w:val="002350ED"/>
    <w:rsid w:val="00235542"/>
    <w:rsid w:val="00235550"/>
    <w:rsid w:val="002358A4"/>
    <w:rsid w:val="00235A29"/>
    <w:rsid w:val="00235B24"/>
    <w:rsid w:val="00235D54"/>
    <w:rsid w:val="00235E1B"/>
    <w:rsid w:val="00235EA3"/>
    <w:rsid w:val="00235EDA"/>
    <w:rsid w:val="002369B0"/>
    <w:rsid w:val="00236AD8"/>
    <w:rsid w:val="00236C67"/>
    <w:rsid w:val="00236E7C"/>
    <w:rsid w:val="00236FDB"/>
    <w:rsid w:val="00236FDF"/>
    <w:rsid w:val="00237702"/>
    <w:rsid w:val="00237751"/>
    <w:rsid w:val="002378B8"/>
    <w:rsid w:val="00237947"/>
    <w:rsid w:val="00237CB4"/>
    <w:rsid w:val="002401A4"/>
    <w:rsid w:val="002401F5"/>
    <w:rsid w:val="002402F3"/>
    <w:rsid w:val="002404EE"/>
    <w:rsid w:val="00240698"/>
    <w:rsid w:val="0024098F"/>
    <w:rsid w:val="002409C0"/>
    <w:rsid w:val="00240ADD"/>
    <w:rsid w:val="00240CE0"/>
    <w:rsid w:val="00240E54"/>
    <w:rsid w:val="00240E69"/>
    <w:rsid w:val="00241155"/>
    <w:rsid w:val="00241603"/>
    <w:rsid w:val="0024188A"/>
    <w:rsid w:val="002418DF"/>
    <w:rsid w:val="002421ED"/>
    <w:rsid w:val="002423C9"/>
    <w:rsid w:val="00242559"/>
    <w:rsid w:val="002429C8"/>
    <w:rsid w:val="002429E4"/>
    <w:rsid w:val="00242BCB"/>
    <w:rsid w:val="00242C48"/>
    <w:rsid w:val="00242C4B"/>
    <w:rsid w:val="00242C95"/>
    <w:rsid w:val="00242ED9"/>
    <w:rsid w:val="00243106"/>
    <w:rsid w:val="002435BD"/>
    <w:rsid w:val="0024392A"/>
    <w:rsid w:val="00243C74"/>
    <w:rsid w:val="00244203"/>
    <w:rsid w:val="0024435C"/>
    <w:rsid w:val="0024478F"/>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5C3"/>
    <w:rsid w:val="00247782"/>
    <w:rsid w:val="002479A4"/>
    <w:rsid w:val="00247FE0"/>
    <w:rsid w:val="0025003A"/>
    <w:rsid w:val="00250067"/>
    <w:rsid w:val="00250334"/>
    <w:rsid w:val="002505B0"/>
    <w:rsid w:val="00250611"/>
    <w:rsid w:val="0025082C"/>
    <w:rsid w:val="002508EC"/>
    <w:rsid w:val="00250B34"/>
    <w:rsid w:val="00250CAA"/>
    <w:rsid w:val="00250CC8"/>
    <w:rsid w:val="00250DA9"/>
    <w:rsid w:val="00250DC7"/>
    <w:rsid w:val="0025123A"/>
    <w:rsid w:val="002512C8"/>
    <w:rsid w:val="00251301"/>
    <w:rsid w:val="00251331"/>
    <w:rsid w:val="0025135A"/>
    <w:rsid w:val="00251490"/>
    <w:rsid w:val="00251641"/>
    <w:rsid w:val="002516DE"/>
    <w:rsid w:val="0025183D"/>
    <w:rsid w:val="00251B60"/>
    <w:rsid w:val="00251E0E"/>
    <w:rsid w:val="00251E2A"/>
    <w:rsid w:val="00251F49"/>
    <w:rsid w:val="00251F81"/>
    <w:rsid w:val="002521F5"/>
    <w:rsid w:val="002522E0"/>
    <w:rsid w:val="00252659"/>
    <w:rsid w:val="00252692"/>
    <w:rsid w:val="00252998"/>
    <w:rsid w:val="00252B3C"/>
    <w:rsid w:val="00252BE0"/>
    <w:rsid w:val="00252F47"/>
    <w:rsid w:val="00252FF6"/>
    <w:rsid w:val="0025316D"/>
    <w:rsid w:val="00253194"/>
    <w:rsid w:val="00253198"/>
    <w:rsid w:val="002532BC"/>
    <w:rsid w:val="002533B3"/>
    <w:rsid w:val="00253400"/>
    <w:rsid w:val="0025340E"/>
    <w:rsid w:val="00253588"/>
    <w:rsid w:val="002535E3"/>
    <w:rsid w:val="00253623"/>
    <w:rsid w:val="00253742"/>
    <w:rsid w:val="0025395D"/>
    <w:rsid w:val="00253AAF"/>
    <w:rsid w:val="00253C2A"/>
    <w:rsid w:val="00254191"/>
    <w:rsid w:val="0025464E"/>
    <w:rsid w:val="002546BF"/>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76C"/>
    <w:rsid w:val="00260803"/>
    <w:rsid w:val="00260811"/>
    <w:rsid w:val="00260A1D"/>
    <w:rsid w:val="00260B7E"/>
    <w:rsid w:val="00260EAB"/>
    <w:rsid w:val="00260ED0"/>
    <w:rsid w:val="0026151F"/>
    <w:rsid w:val="00261581"/>
    <w:rsid w:val="00261590"/>
    <w:rsid w:val="00261594"/>
    <w:rsid w:val="002619DA"/>
    <w:rsid w:val="00261A3A"/>
    <w:rsid w:val="00261B91"/>
    <w:rsid w:val="00261C98"/>
    <w:rsid w:val="00261D42"/>
    <w:rsid w:val="00261E4F"/>
    <w:rsid w:val="00262358"/>
    <w:rsid w:val="0026248E"/>
    <w:rsid w:val="00262521"/>
    <w:rsid w:val="002627D1"/>
    <w:rsid w:val="00262914"/>
    <w:rsid w:val="00262ACA"/>
    <w:rsid w:val="00262BA9"/>
    <w:rsid w:val="00262C0B"/>
    <w:rsid w:val="00262F5A"/>
    <w:rsid w:val="00262FBA"/>
    <w:rsid w:val="002631EC"/>
    <w:rsid w:val="00263377"/>
    <w:rsid w:val="002636CE"/>
    <w:rsid w:val="00263BEA"/>
    <w:rsid w:val="00263DAD"/>
    <w:rsid w:val="00263F3D"/>
    <w:rsid w:val="00263F6E"/>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9E0"/>
    <w:rsid w:val="00265B51"/>
    <w:rsid w:val="002660FC"/>
    <w:rsid w:val="0026637B"/>
    <w:rsid w:val="002663FF"/>
    <w:rsid w:val="002666C8"/>
    <w:rsid w:val="002669F4"/>
    <w:rsid w:val="00266B13"/>
    <w:rsid w:val="00266B40"/>
    <w:rsid w:val="00266D57"/>
    <w:rsid w:val="00266FC9"/>
    <w:rsid w:val="002672AC"/>
    <w:rsid w:val="002677B1"/>
    <w:rsid w:val="002677C7"/>
    <w:rsid w:val="00267887"/>
    <w:rsid w:val="00267988"/>
    <w:rsid w:val="00267CC9"/>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AA5"/>
    <w:rsid w:val="00270B76"/>
    <w:rsid w:val="00270BBF"/>
    <w:rsid w:val="00270C61"/>
    <w:rsid w:val="00270C77"/>
    <w:rsid w:val="00270D42"/>
    <w:rsid w:val="00270E64"/>
    <w:rsid w:val="0027116A"/>
    <w:rsid w:val="002711BC"/>
    <w:rsid w:val="00271386"/>
    <w:rsid w:val="00271412"/>
    <w:rsid w:val="0027195D"/>
    <w:rsid w:val="00271B0B"/>
    <w:rsid w:val="00271E97"/>
    <w:rsid w:val="00271F24"/>
    <w:rsid w:val="00271F44"/>
    <w:rsid w:val="00272046"/>
    <w:rsid w:val="00272149"/>
    <w:rsid w:val="0027249B"/>
    <w:rsid w:val="00272925"/>
    <w:rsid w:val="00272B03"/>
    <w:rsid w:val="00272C3E"/>
    <w:rsid w:val="00272E2F"/>
    <w:rsid w:val="00272F6E"/>
    <w:rsid w:val="00273010"/>
    <w:rsid w:val="002733AF"/>
    <w:rsid w:val="002733E2"/>
    <w:rsid w:val="0027344C"/>
    <w:rsid w:val="002737EB"/>
    <w:rsid w:val="00273845"/>
    <w:rsid w:val="002738C6"/>
    <w:rsid w:val="00273965"/>
    <w:rsid w:val="002739DF"/>
    <w:rsid w:val="00273A0A"/>
    <w:rsid w:val="00273C80"/>
    <w:rsid w:val="00273D3E"/>
    <w:rsid w:val="00273EF1"/>
    <w:rsid w:val="00274030"/>
    <w:rsid w:val="0027403B"/>
    <w:rsid w:val="00274266"/>
    <w:rsid w:val="00274350"/>
    <w:rsid w:val="00274363"/>
    <w:rsid w:val="002743B2"/>
    <w:rsid w:val="00274A39"/>
    <w:rsid w:val="00274FD9"/>
    <w:rsid w:val="00275014"/>
    <w:rsid w:val="00275079"/>
    <w:rsid w:val="002750B1"/>
    <w:rsid w:val="00275316"/>
    <w:rsid w:val="002753AB"/>
    <w:rsid w:val="00275625"/>
    <w:rsid w:val="002756B4"/>
    <w:rsid w:val="00275BD0"/>
    <w:rsid w:val="00275DD5"/>
    <w:rsid w:val="00275DF4"/>
    <w:rsid w:val="00276046"/>
    <w:rsid w:val="00276358"/>
    <w:rsid w:val="002763C9"/>
    <w:rsid w:val="00276723"/>
    <w:rsid w:val="002768DE"/>
    <w:rsid w:val="002768F1"/>
    <w:rsid w:val="002769B3"/>
    <w:rsid w:val="00276A35"/>
    <w:rsid w:val="00277040"/>
    <w:rsid w:val="00277060"/>
    <w:rsid w:val="002772DB"/>
    <w:rsid w:val="00277391"/>
    <w:rsid w:val="0027777D"/>
    <w:rsid w:val="00277835"/>
    <w:rsid w:val="002778B0"/>
    <w:rsid w:val="00277A5F"/>
    <w:rsid w:val="00277FDA"/>
    <w:rsid w:val="00280282"/>
    <w:rsid w:val="002802A5"/>
    <w:rsid w:val="002803A3"/>
    <w:rsid w:val="00280428"/>
    <w:rsid w:val="002809C4"/>
    <w:rsid w:val="00280AB1"/>
    <w:rsid w:val="00280DD5"/>
    <w:rsid w:val="00280E53"/>
    <w:rsid w:val="00280F47"/>
    <w:rsid w:val="002812A0"/>
    <w:rsid w:val="00281838"/>
    <w:rsid w:val="00281895"/>
    <w:rsid w:val="00281AB4"/>
    <w:rsid w:val="00281DB7"/>
    <w:rsid w:val="00281DF5"/>
    <w:rsid w:val="0028228F"/>
    <w:rsid w:val="00282359"/>
    <w:rsid w:val="0028287C"/>
    <w:rsid w:val="00282D84"/>
    <w:rsid w:val="00282D97"/>
    <w:rsid w:val="00282E3C"/>
    <w:rsid w:val="002835BD"/>
    <w:rsid w:val="0028365B"/>
    <w:rsid w:val="002836E5"/>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5503"/>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736"/>
    <w:rsid w:val="0028796F"/>
    <w:rsid w:val="00287AEF"/>
    <w:rsid w:val="00287BB8"/>
    <w:rsid w:val="00287BE6"/>
    <w:rsid w:val="00287C42"/>
    <w:rsid w:val="00287EE1"/>
    <w:rsid w:val="00287F32"/>
    <w:rsid w:val="002900C1"/>
    <w:rsid w:val="00290362"/>
    <w:rsid w:val="00290647"/>
    <w:rsid w:val="0029078E"/>
    <w:rsid w:val="00290B42"/>
    <w:rsid w:val="00290B6A"/>
    <w:rsid w:val="00290B8D"/>
    <w:rsid w:val="00290BD8"/>
    <w:rsid w:val="00290F3B"/>
    <w:rsid w:val="00290F8C"/>
    <w:rsid w:val="00290FE7"/>
    <w:rsid w:val="0029110A"/>
    <w:rsid w:val="00291385"/>
    <w:rsid w:val="00291422"/>
    <w:rsid w:val="002914EA"/>
    <w:rsid w:val="002915AC"/>
    <w:rsid w:val="00291A96"/>
    <w:rsid w:val="00291D1F"/>
    <w:rsid w:val="00291F35"/>
    <w:rsid w:val="00291F3D"/>
    <w:rsid w:val="00292087"/>
    <w:rsid w:val="0029213D"/>
    <w:rsid w:val="0029231F"/>
    <w:rsid w:val="0029237F"/>
    <w:rsid w:val="00292468"/>
    <w:rsid w:val="00292682"/>
    <w:rsid w:val="002926D9"/>
    <w:rsid w:val="00292715"/>
    <w:rsid w:val="00292C46"/>
    <w:rsid w:val="002930E7"/>
    <w:rsid w:val="00293488"/>
    <w:rsid w:val="0029377E"/>
    <w:rsid w:val="00293A26"/>
    <w:rsid w:val="00293E57"/>
    <w:rsid w:val="00294052"/>
    <w:rsid w:val="0029467C"/>
    <w:rsid w:val="002947D1"/>
    <w:rsid w:val="002948A2"/>
    <w:rsid w:val="002948DF"/>
    <w:rsid w:val="00294C42"/>
    <w:rsid w:val="00294D90"/>
    <w:rsid w:val="00294DE4"/>
    <w:rsid w:val="00294DF9"/>
    <w:rsid w:val="00294E01"/>
    <w:rsid w:val="00294FC1"/>
    <w:rsid w:val="0029501D"/>
    <w:rsid w:val="00295396"/>
    <w:rsid w:val="00295455"/>
    <w:rsid w:val="002954BF"/>
    <w:rsid w:val="002956EB"/>
    <w:rsid w:val="00295969"/>
    <w:rsid w:val="002959DA"/>
    <w:rsid w:val="00295A70"/>
    <w:rsid w:val="00295AD3"/>
    <w:rsid w:val="00295B72"/>
    <w:rsid w:val="00295C88"/>
    <w:rsid w:val="00295C99"/>
    <w:rsid w:val="00295CD3"/>
    <w:rsid w:val="00295E9F"/>
    <w:rsid w:val="00295EF9"/>
    <w:rsid w:val="00295F51"/>
    <w:rsid w:val="00296061"/>
    <w:rsid w:val="0029610F"/>
    <w:rsid w:val="00296152"/>
    <w:rsid w:val="0029616D"/>
    <w:rsid w:val="002961D4"/>
    <w:rsid w:val="00296A15"/>
    <w:rsid w:val="00296AF2"/>
    <w:rsid w:val="00296B8E"/>
    <w:rsid w:val="00296D85"/>
    <w:rsid w:val="00296DEF"/>
    <w:rsid w:val="00297026"/>
    <w:rsid w:val="00297170"/>
    <w:rsid w:val="00297554"/>
    <w:rsid w:val="002978CF"/>
    <w:rsid w:val="00297F6E"/>
    <w:rsid w:val="002A0046"/>
    <w:rsid w:val="002A0178"/>
    <w:rsid w:val="002A0364"/>
    <w:rsid w:val="002A0379"/>
    <w:rsid w:val="002A046C"/>
    <w:rsid w:val="002A066C"/>
    <w:rsid w:val="002A06B6"/>
    <w:rsid w:val="002A076C"/>
    <w:rsid w:val="002A07D6"/>
    <w:rsid w:val="002A0867"/>
    <w:rsid w:val="002A0908"/>
    <w:rsid w:val="002A0A3B"/>
    <w:rsid w:val="002A0C32"/>
    <w:rsid w:val="002A0EFB"/>
    <w:rsid w:val="002A1093"/>
    <w:rsid w:val="002A1157"/>
    <w:rsid w:val="002A11B8"/>
    <w:rsid w:val="002A129F"/>
    <w:rsid w:val="002A144D"/>
    <w:rsid w:val="002A1980"/>
    <w:rsid w:val="002A1AC3"/>
    <w:rsid w:val="002A1E92"/>
    <w:rsid w:val="002A1F17"/>
    <w:rsid w:val="002A204D"/>
    <w:rsid w:val="002A2186"/>
    <w:rsid w:val="002A2281"/>
    <w:rsid w:val="002A2616"/>
    <w:rsid w:val="002A262E"/>
    <w:rsid w:val="002A26E1"/>
    <w:rsid w:val="002A2837"/>
    <w:rsid w:val="002A298C"/>
    <w:rsid w:val="002A2D16"/>
    <w:rsid w:val="002A2D75"/>
    <w:rsid w:val="002A2E4B"/>
    <w:rsid w:val="002A31D9"/>
    <w:rsid w:val="002A3304"/>
    <w:rsid w:val="002A337C"/>
    <w:rsid w:val="002A35A6"/>
    <w:rsid w:val="002A368A"/>
    <w:rsid w:val="002A3699"/>
    <w:rsid w:val="002A36FA"/>
    <w:rsid w:val="002A3BB1"/>
    <w:rsid w:val="002A3FF5"/>
    <w:rsid w:val="002A4065"/>
    <w:rsid w:val="002A42E5"/>
    <w:rsid w:val="002A4496"/>
    <w:rsid w:val="002A4598"/>
    <w:rsid w:val="002A4876"/>
    <w:rsid w:val="002A494E"/>
    <w:rsid w:val="002A4B18"/>
    <w:rsid w:val="002A4DAC"/>
    <w:rsid w:val="002A4DC1"/>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BAD"/>
    <w:rsid w:val="002A6C28"/>
    <w:rsid w:val="002A6C8C"/>
    <w:rsid w:val="002A6F25"/>
    <w:rsid w:val="002A6FD3"/>
    <w:rsid w:val="002A707A"/>
    <w:rsid w:val="002A75E1"/>
    <w:rsid w:val="002A764A"/>
    <w:rsid w:val="002A7BD1"/>
    <w:rsid w:val="002A7D71"/>
    <w:rsid w:val="002A7E67"/>
    <w:rsid w:val="002B014A"/>
    <w:rsid w:val="002B02F6"/>
    <w:rsid w:val="002B0480"/>
    <w:rsid w:val="002B053D"/>
    <w:rsid w:val="002B0A7D"/>
    <w:rsid w:val="002B0ADB"/>
    <w:rsid w:val="002B0B96"/>
    <w:rsid w:val="002B13F6"/>
    <w:rsid w:val="002B145C"/>
    <w:rsid w:val="002B14C2"/>
    <w:rsid w:val="002B165C"/>
    <w:rsid w:val="002B171F"/>
    <w:rsid w:val="002B178E"/>
    <w:rsid w:val="002B1A69"/>
    <w:rsid w:val="002B1E7C"/>
    <w:rsid w:val="002B1FF1"/>
    <w:rsid w:val="002B218D"/>
    <w:rsid w:val="002B2269"/>
    <w:rsid w:val="002B25F6"/>
    <w:rsid w:val="002B2718"/>
    <w:rsid w:val="002B2723"/>
    <w:rsid w:val="002B2A4F"/>
    <w:rsid w:val="002B2F25"/>
    <w:rsid w:val="002B303A"/>
    <w:rsid w:val="002B3071"/>
    <w:rsid w:val="002B3354"/>
    <w:rsid w:val="002B33B3"/>
    <w:rsid w:val="002B33CF"/>
    <w:rsid w:val="002B3405"/>
    <w:rsid w:val="002B35A2"/>
    <w:rsid w:val="002B39A1"/>
    <w:rsid w:val="002B3BD9"/>
    <w:rsid w:val="002B3E31"/>
    <w:rsid w:val="002B3EFB"/>
    <w:rsid w:val="002B4047"/>
    <w:rsid w:val="002B4086"/>
    <w:rsid w:val="002B41FF"/>
    <w:rsid w:val="002B46A7"/>
    <w:rsid w:val="002B49C8"/>
    <w:rsid w:val="002B4D6C"/>
    <w:rsid w:val="002B4DF6"/>
    <w:rsid w:val="002B5269"/>
    <w:rsid w:val="002B538E"/>
    <w:rsid w:val="002B594E"/>
    <w:rsid w:val="002B5CF2"/>
    <w:rsid w:val="002B5DCA"/>
    <w:rsid w:val="002B6094"/>
    <w:rsid w:val="002B62B4"/>
    <w:rsid w:val="002B645E"/>
    <w:rsid w:val="002B65CC"/>
    <w:rsid w:val="002B6743"/>
    <w:rsid w:val="002B67EC"/>
    <w:rsid w:val="002B6830"/>
    <w:rsid w:val="002B68F3"/>
    <w:rsid w:val="002B6B25"/>
    <w:rsid w:val="002B6BDC"/>
    <w:rsid w:val="002B6C77"/>
    <w:rsid w:val="002B6FD1"/>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732"/>
    <w:rsid w:val="002C0805"/>
    <w:rsid w:val="002C099C"/>
    <w:rsid w:val="002C09AB"/>
    <w:rsid w:val="002C0A05"/>
    <w:rsid w:val="002C0ABC"/>
    <w:rsid w:val="002C0B74"/>
    <w:rsid w:val="002C0C03"/>
    <w:rsid w:val="002C0C8B"/>
    <w:rsid w:val="002C0CBB"/>
    <w:rsid w:val="002C0F51"/>
    <w:rsid w:val="002C10F4"/>
    <w:rsid w:val="002C117A"/>
    <w:rsid w:val="002C1201"/>
    <w:rsid w:val="002C1361"/>
    <w:rsid w:val="002C1460"/>
    <w:rsid w:val="002C169D"/>
    <w:rsid w:val="002C1866"/>
    <w:rsid w:val="002C188F"/>
    <w:rsid w:val="002C194F"/>
    <w:rsid w:val="002C1C3B"/>
    <w:rsid w:val="002C20F2"/>
    <w:rsid w:val="002C2197"/>
    <w:rsid w:val="002C21F6"/>
    <w:rsid w:val="002C226D"/>
    <w:rsid w:val="002C2640"/>
    <w:rsid w:val="002C26BC"/>
    <w:rsid w:val="002C2A35"/>
    <w:rsid w:val="002C2CCF"/>
    <w:rsid w:val="002C2D86"/>
    <w:rsid w:val="002C330C"/>
    <w:rsid w:val="002C38B2"/>
    <w:rsid w:val="002C3F9C"/>
    <w:rsid w:val="002C4128"/>
    <w:rsid w:val="002C41A5"/>
    <w:rsid w:val="002C42A1"/>
    <w:rsid w:val="002C4864"/>
    <w:rsid w:val="002C48C5"/>
    <w:rsid w:val="002C48EF"/>
    <w:rsid w:val="002C497C"/>
    <w:rsid w:val="002C4A2E"/>
    <w:rsid w:val="002C4B4D"/>
    <w:rsid w:val="002C4D31"/>
    <w:rsid w:val="002C4E65"/>
    <w:rsid w:val="002C4EBE"/>
    <w:rsid w:val="002C4EC3"/>
    <w:rsid w:val="002C4F63"/>
    <w:rsid w:val="002C524D"/>
    <w:rsid w:val="002C5554"/>
    <w:rsid w:val="002C5AFA"/>
    <w:rsid w:val="002C5C31"/>
    <w:rsid w:val="002C5CEF"/>
    <w:rsid w:val="002C5D7C"/>
    <w:rsid w:val="002C5E91"/>
    <w:rsid w:val="002C616A"/>
    <w:rsid w:val="002C61C3"/>
    <w:rsid w:val="002C61D7"/>
    <w:rsid w:val="002C6261"/>
    <w:rsid w:val="002C637C"/>
    <w:rsid w:val="002C63B3"/>
    <w:rsid w:val="002C63B5"/>
    <w:rsid w:val="002C6796"/>
    <w:rsid w:val="002C67EB"/>
    <w:rsid w:val="002C6BAB"/>
    <w:rsid w:val="002C6FF0"/>
    <w:rsid w:val="002C73E1"/>
    <w:rsid w:val="002C7474"/>
    <w:rsid w:val="002C7761"/>
    <w:rsid w:val="002C78D8"/>
    <w:rsid w:val="002C7E36"/>
    <w:rsid w:val="002C7F78"/>
    <w:rsid w:val="002C7F96"/>
    <w:rsid w:val="002D03F6"/>
    <w:rsid w:val="002D0439"/>
    <w:rsid w:val="002D0450"/>
    <w:rsid w:val="002D09AD"/>
    <w:rsid w:val="002D0AEE"/>
    <w:rsid w:val="002D0EB5"/>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809"/>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BBF"/>
    <w:rsid w:val="002D5E53"/>
    <w:rsid w:val="002D5E82"/>
    <w:rsid w:val="002D63A2"/>
    <w:rsid w:val="002D653D"/>
    <w:rsid w:val="002D697C"/>
    <w:rsid w:val="002D6AA5"/>
    <w:rsid w:val="002D6B79"/>
    <w:rsid w:val="002D6BE9"/>
    <w:rsid w:val="002D6C30"/>
    <w:rsid w:val="002D6D9C"/>
    <w:rsid w:val="002D7C96"/>
    <w:rsid w:val="002D7FF0"/>
    <w:rsid w:val="002E0110"/>
    <w:rsid w:val="002E0319"/>
    <w:rsid w:val="002E0566"/>
    <w:rsid w:val="002E0740"/>
    <w:rsid w:val="002E090C"/>
    <w:rsid w:val="002E0934"/>
    <w:rsid w:val="002E0975"/>
    <w:rsid w:val="002E0F42"/>
    <w:rsid w:val="002E1400"/>
    <w:rsid w:val="002E1724"/>
    <w:rsid w:val="002E179B"/>
    <w:rsid w:val="002E184A"/>
    <w:rsid w:val="002E1C9E"/>
    <w:rsid w:val="002E1DC5"/>
    <w:rsid w:val="002E21CB"/>
    <w:rsid w:val="002E21DE"/>
    <w:rsid w:val="002E24DC"/>
    <w:rsid w:val="002E257B"/>
    <w:rsid w:val="002E2B3A"/>
    <w:rsid w:val="002E2CEC"/>
    <w:rsid w:val="002E2D2E"/>
    <w:rsid w:val="002E2E6B"/>
    <w:rsid w:val="002E3087"/>
    <w:rsid w:val="002E3173"/>
    <w:rsid w:val="002E318D"/>
    <w:rsid w:val="002E3389"/>
    <w:rsid w:val="002E3686"/>
    <w:rsid w:val="002E3727"/>
    <w:rsid w:val="002E37CA"/>
    <w:rsid w:val="002E381D"/>
    <w:rsid w:val="002E395D"/>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A99"/>
    <w:rsid w:val="002E5C04"/>
    <w:rsid w:val="002E5CA6"/>
    <w:rsid w:val="002E5CB4"/>
    <w:rsid w:val="002E5F75"/>
    <w:rsid w:val="002E634F"/>
    <w:rsid w:val="002E63D9"/>
    <w:rsid w:val="002E640E"/>
    <w:rsid w:val="002E6498"/>
    <w:rsid w:val="002E6629"/>
    <w:rsid w:val="002E6873"/>
    <w:rsid w:val="002E6AA3"/>
    <w:rsid w:val="002E6B49"/>
    <w:rsid w:val="002E6CA8"/>
    <w:rsid w:val="002E6D2A"/>
    <w:rsid w:val="002E6F05"/>
    <w:rsid w:val="002E6FF9"/>
    <w:rsid w:val="002E7220"/>
    <w:rsid w:val="002E741A"/>
    <w:rsid w:val="002E758E"/>
    <w:rsid w:val="002E75A1"/>
    <w:rsid w:val="002E78C3"/>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0A"/>
    <w:rsid w:val="002F0DC1"/>
    <w:rsid w:val="002F0E5D"/>
    <w:rsid w:val="002F0F7E"/>
    <w:rsid w:val="002F1083"/>
    <w:rsid w:val="002F1204"/>
    <w:rsid w:val="002F138E"/>
    <w:rsid w:val="002F1446"/>
    <w:rsid w:val="002F1465"/>
    <w:rsid w:val="002F1567"/>
    <w:rsid w:val="002F15C9"/>
    <w:rsid w:val="002F1A42"/>
    <w:rsid w:val="002F2946"/>
    <w:rsid w:val="002F2CAD"/>
    <w:rsid w:val="002F2E8A"/>
    <w:rsid w:val="002F2F20"/>
    <w:rsid w:val="002F2FF7"/>
    <w:rsid w:val="002F302F"/>
    <w:rsid w:val="002F3899"/>
    <w:rsid w:val="002F3CC4"/>
    <w:rsid w:val="002F3CDE"/>
    <w:rsid w:val="002F3CE6"/>
    <w:rsid w:val="002F3FC1"/>
    <w:rsid w:val="002F40A2"/>
    <w:rsid w:val="002F4202"/>
    <w:rsid w:val="002F441F"/>
    <w:rsid w:val="002F4917"/>
    <w:rsid w:val="002F4A65"/>
    <w:rsid w:val="002F50FB"/>
    <w:rsid w:val="002F5127"/>
    <w:rsid w:val="002F53BD"/>
    <w:rsid w:val="002F59B6"/>
    <w:rsid w:val="002F5BBA"/>
    <w:rsid w:val="002F5D74"/>
    <w:rsid w:val="002F5DD6"/>
    <w:rsid w:val="002F5EA0"/>
    <w:rsid w:val="002F5F15"/>
    <w:rsid w:val="002F5FC8"/>
    <w:rsid w:val="002F5FEA"/>
    <w:rsid w:val="002F6005"/>
    <w:rsid w:val="002F604F"/>
    <w:rsid w:val="002F60A7"/>
    <w:rsid w:val="002F61B9"/>
    <w:rsid w:val="002F61C0"/>
    <w:rsid w:val="002F63E7"/>
    <w:rsid w:val="002F64F3"/>
    <w:rsid w:val="002F6925"/>
    <w:rsid w:val="002F6B17"/>
    <w:rsid w:val="002F6D10"/>
    <w:rsid w:val="002F6EA6"/>
    <w:rsid w:val="002F6EB0"/>
    <w:rsid w:val="002F6F37"/>
    <w:rsid w:val="002F6F7C"/>
    <w:rsid w:val="002F7083"/>
    <w:rsid w:val="002F762C"/>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32"/>
    <w:rsid w:val="003013B0"/>
    <w:rsid w:val="003013DB"/>
    <w:rsid w:val="00301832"/>
    <w:rsid w:val="0030183F"/>
    <w:rsid w:val="00301AE3"/>
    <w:rsid w:val="00301D3A"/>
    <w:rsid w:val="00301F57"/>
    <w:rsid w:val="0030213B"/>
    <w:rsid w:val="003023F7"/>
    <w:rsid w:val="00302588"/>
    <w:rsid w:val="003026DA"/>
    <w:rsid w:val="00302856"/>
    <w:rsid w:val="00302A96"/>
    <w:rsid w:val="00302AC1"/>
    <w:rsid w:val="00302B36"/>
    <w:rsid w:val="00302BBC"/>
    <w:rsid w:val="0030301B"/>
    <w:rsid w:val="0030301C"/>
    <w:rsid w:val="00303028"/>
    <w:rsid w:val="003030C6"/>
    <w:rsid w:val="00303171"/>
    <w:rsid w:val="00303440"/>
    <w:rsid w:val="00303442"/>
    <w:rsid w:val="00303454"/>
    <w:rsid w:val="00303479"/>
    <w:rsid w:val="00303608"/>
    <w:rsid w:val="0030372C"/>
    <w:rsid w:val="003037F0"/>
    <w:rsid w:val="0030380D"/>
    <w:rsid w:val="00303A76"/>
    <w:rsid w:val="00303D80"/>
    <w:rsid w:val="00303E63"/>
    <w:rsid w:val="00303E7C"/>
    <w:rsid w:val="00303FA7"/>
    <w:rsid w:val="0030432A"/>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9C5"/>
    <w:rsid w:val="00307C51"/>
    <w:rsid w:val="00307CA2"/>
    <w:rsid w:val="00307D50"/>
    <w:rsid w:val="00307F3F"/>
    <w:rsid w:val="003100C8"/>
    <w:rsid w:val="003103EE"/>
    <w:rsid w:val="003104C8"/>
    <w:rsid w:val="0031057B"/>
    <w:rsid w:val="003106E2"/>
    <w:rsid w:val="003106EB"/>
    <w:rsid w:val="003109AA"/>
    <w:rsid w:val="00310A48"/>
    <w:rsid w:val="00310B7F"/>
    <w:rsid w:val="00310C85"/>
    <w:rsid w:val="00310D1C"/>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B8"/>
    <w:rsid w:val="0031326D"/>
    <w:rsid w:val="00313272"/>
    <w:rsid w:val="0031372F"/>
    <w:rsid w:val="003138C5"/>
    <w:rsid w:val="00313925"/>
    <w:rsid w:val="00313A28"/>
    <w:rsid w:val="00313A31"/>
    <w:rsid w:val="00313C8E"/>
    <w:rsid w:val="00313C9B"/>
    <w:rsid w:val="00313D47"/>
    <w:rsid w:val="00313D81"/>
    <w:rsid w:val="0031418F"/>
    <w:rsid w:val="003141A6"/>
    <w:rsid w:val="0031426D"/>
    <w:rsid w:val="003147A4"/>
    <w:rsid w:val="003147C6"/>
    <w:rsid w:val="003149E5"/>
    <w:rsid w:val="003149F9"/>
    <w:rsid w:val="00314D1E"/>
    <w:rsid w:val="00314DD9"/>
    <w:rsid w:val="00314DEC"/>
    <w:rsid w:val="003154FB"/>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7201"/>
    <w:rsid w:val="00317419"/>
    <w:rsid w:val="003174B7"/>
    <w:rsid w:val="003176B7"/>
    <w:rsid w:val="003178DA"/>
    <w:rsid w:val="00317934"/>
    <w:rsid w:val="00317967"/>
    <w:rsid w:val="00317DB8"/>
    <w:rsid w:val="00317E20"/>
    <w:rsid w:val="00320065"/>
    <w:rsid w:val="0032021C"/>
    <w:rsid w:val="00320618"/>
    <w:rsid w:val="0032072A"/>
    <w:rsid w:val="00320788"/>
    <w:rsid w:val="0032082A"/>
    <w:rsid w:val="0032099E"/>
    <w:rsid w:val="00320A72"/>
    <w:rsid w:val="00320B6B"/>
    <w:rsid w:val="00320E4D"/>
    <w:rsid w:val="00320EDF"/>
    <w:rsid w:val="00320FB5"/>
    <w:rsid w:val="0032100B"/>
    <w:rsid w:val="00321385"/>
    <w:rsid w:val="003213DA"/>
    <w:rsid w:val="003214B8"/>
    <w:rsid w:val="003216BF"/>
    <w:rsid w:val="00321BD7"/>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C4E"/>
    <w:rsid w:val="00323D6B"/>
    <w:rsid w:val="00323DA6"/>
    <w:rsid w:val="00323E2C"/>
    <w:rsid w:val="00323F7F"/>
    <w:rsid w:val="003241A8"/>
    <w:rsid w:val="003241D6"/>
    <w:rsid w:val="0032456F"/>
    <w:rsid w:val="00324A13"/>
    <w:rsid w:val="00324A74"/>
    <w:rsid w:val="00324ABF"/>
    <w:rsid w:val="00324AEF"/>
    <w:rsid w:val="00324D86"/>
    <w:rsid w:val="00324D93"/>
    <w:rsid w:val="00324EDE"/>
    <w:rsid w:val="003254B9"/>
    <w:rsid w:val="003255D9"/>
    <w:rsid w:val="003255DC"/>
    <w:rsid w:val="00325AB8"/>
    <w:rsid w:val="00325BA5"/>
    <w:rsid w:val="00325BED"/>
    <w:rsid w:val="00325C76"/>
    <w:rsid w:val="00325EAB"/>
    <w:rsid w:val="0032622B"/>
    <w:rsid w:val="0032623D"/>
    <w:rsid w:val="00326276"/>
    <w:rsid w:val="00326323"/>
    <w:rsid w:val="0032639F"/>
    <w:rsid w:val="00326455"/>
    <w:rsid w:val="00326654"/>
    <w:rsid w:val="00326773"/>
    <w:rsid w:val="00326946"/>
    <w:rsid w:val="00326957"/>
    <w:rsid w:val="00326A78"/>
    <w:rsid w:val="00326AE2"/>
    <w:rsid w:val="00327042"/>
    <w:rsid w:val="003270D5"/>
    <w:rsid w:val="00327131"/>
    <w:rsid w:val="003271A1"/>
    <w:rsid w:val="0032754E"/>
    <w:rsid w:val="003276BF"/>
    <w:rsid w:val="003276FD"/>
    <w:rsid w:val="00327899"/>
    <w:rsid w:val="003278B2"/>
    <w:rsid w:val="003278FE"/>
    <w:rsid w:val="00327A12"/>
    <w:rsid w:val="00327F58"/>
    <w:rsid w:val="003302F4"/>
    <w:rsid w:val="00330559"/>
    <w:rsid w:val="00330611"/>
    <w:rsid w:val="0033063B"/>
    <w:rsid w:val="00330871"/>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D3D"/>
    <w:rsid w:val="00331FC3"/>
    <w:rsid w:val="00332224"/>
    <w:rsid w:val="00332649"/>
    <w:rsid w:val="00332727"/>
    <w:rsid w:val="003328A1"/>
    <w:rsid w:val="00332C06"/>
    <w:rsid w:val="00332EAC"/>
    <w:rsid w:val="00332F61"/>
    <w:rsid w:val="00332FEC"/>
    <w:rsid w:val="003331DF"/>
    <w:rsid w:val="00333362"/>
    <w:rsid w:val="00333556"/>
    <w:rsid w:val="003336B3"/>
    <w:rsid w:val="0033370D"/>
    <w:rsid w:val="00333933"/>
    <w:rsid w:val="003339A2"/>
    <w:rsid w:val="00333A6A"/>
    <w:rsid w:val="00333ABA"/>
    <w:rsid w:val="00333AE3"/>
    <w:rsid w:val="00333D0E"/>
    <w:rsid w:val="00334324"/>
    <w:rsid w:val="003346F7"/>
    <w:rsid w:val="00334AF1"/>
    <w:rsid w:val="00334CE5"/>
    <w:rsid w:val="00334FBB"/>
    <w:rsid w:val="00334FE6"/>
    <w:rsid w:val="003353EF"/>
    <w:rsid w:val="003359E3"/>
    <w:rsid w:val="00335A05"/>
    <w:rsid w:val="00335A27"/>
    <w:rsid w:val="00335B75"/>
    <w:rsid w:val="00335D7D"/>
    <w:rsid w:val="00335D8C"/>
    <w:rsid w:val="00335E01"/>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53A"/>
    <w:rsid w:val="00340881"/>
    <w:rsid w:val="00340CA1"/>
    <w:rsid w:val="00340D5C"/>
    <w:rsid w:val="00341075"/>
    <w:rsid w:val="00341094"/>
    <w:rsid w:val="003410D6"/>
    <w:rsid w:val="003413E1"/>
    <w:rsid w:val="00341648"/>
    <w:rsid w:val="00341944"/>
    <w:rsid w:val="003419BD"/>
    <w:rsid w:val="00341AF1"/>
    <w:rsid w:val="0034206A"/>
    <w:rsid w:val="00342088"/>
    <w:rsid w:val="0034226D"/>
    <w:rsid w:val="003422D2"/>
    <w:rsid w:val="00342391"/>
    <w:rsid w:val="0034240E"/>
    <w:rsid w:val="003427FA"/>
    <w:rsid w:val="0034288E"/>
    <w:rsid w:val="00342972"/>
    <w:rsid w:val="00342F86"/>
    <w:rsid w:val="00342FDD"/>
    <w:rsid w:val="00343408"/>
    <w:rsid w:val="00343484"/>
    <w:rsid w:val="00343550"/>
    <w:rsid w:val="00343880"/>
    <w:rsid w:val="00343A73"/>
    <w:rsid w:val="00343BF8"/>
    <w:rsid w:val="00343F37"/>
    <w:rsid w:val="0034400F"/>
    <w:rsid w:val="003440A3"/>
    <w:rsid w:val="00344239"/>
    <w:rsid w:val="0034429B"/>
    <w:rsid w:val="00344363"/>
    <w:rsid w:val="003443FF"/>
    <w:rsid w:val="003444DD"/>
    <w:rsid w:val="0034473E"/>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A3"/>
    <w:rsid w:val="00346821"/>
    <w:rsid w:val="00346DBE"/>
    <w:rsid w:val="00346F7F"/>
    <w:rsid w:val="0034750A"/>
    <w:rsid w:val="0034758B"/>
    <w:rsid w:val="003477EA"/>
    <w:rsid w:val="0034799B"/>
    <w:rsid w:val="003479AE"/>
    <w:rsid w:val="00347C32"/>
    <w:rsid w:val="00347D00"/>
    <w:rsid w:val="00347DB2"/>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0FB5"/>
    <w:rsid w:val="003515C1"/>
    <w:rsid w:val="003519A1"/>
    <w:rsid w:val="00351B2F"/>
    <w:rsid w:val="00351C4A"/>
    <w:rsid w:val="00351C74"/>
    <w:rsid w:val="00351CD6"/>
    <w:rsid w:val="00351E9E"/>
    <w:rsid w:val="00352480"/>
    <w:rsid w:val="0035256A"/>
    <w:rsid w:val="0035295B"/>
    <w:rsid w:val="00352AD6"/>
    <w:rsid w:val="00352B52"/>
    <w:rsid w:val="00352DDB"/>
    <w:rsid w:val="00352E17"/>
    <w:rsid w:val="00352EE6"/>
    <w:rsid w:val="003530A3"/>
    <w:rsid w:val="003530B3"/>
    <w:rsid w:val="003530D2"/>
    <w:rsid w:val="003530D9"/>
    <w:rsid w:val="0035331A"/>
    <w:rsid w:val="003533C0"/>
    <w:rsid w:val="003534E1"/>
    <w:rsid w:val="00353565"/>
    <w:rsid w:val="00353C9F"/>
    <w:rsid w:val="00353CDA"/>
    <w:rsid w:val="00353ECF"/>
    <w:rsid w:val="00354821"/>
    <w:rsid w:val="003548D8"/>
    <w:rsid w:val="0035494C"/>
    <w:rsid w:val="00354CD2"/>
    <w:rsid w:val="00354FC6"/>
    <w:rsid w:val="003554CA"/>
    <w:rsid w:val="00355841"/>
    <w:rsid w:val="003559DA"/>
    <w:rsid w:val="00355C7C"/>
    <w:rsid w:val="00355E7C"/>
    <w:rsid w:val="00355EC8"/>
    <w:rsid w:val="00355EF4"/>
    <w:rsid w:val="00355FC4"/>
    <w:rsid w:val="00356366"/>
    <w:rsid w:val="00356409"/>
    <w:rsid w:val="0035641B"/>
    <w:rsid w:val="003567F3"/>
    <w:rsid w:val="00356B13"/>
    <w:rsid w:val="00356B80"/>
    <w:rsid w:val="00356C73"/>
    <w:rsid w:val="00356E88"/>
    <w:rsid w:val="00357309"/>
    <w:rsid w:val="0035732D"/>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DB9"/>
    <w:rsid w:val="00360ECD"/>
    <w:rsid w:val="00361500"/>
    <w:rsid w:val="003617A2"/>
    <w:rsid w:val="00361B92"/>
    <w:rsid w:val="00361CBB"/>
    <w:rsid w:val="00361E36"/>
    <w:rsid w:val="0036211A"/>
    <w:rsid w:val="003621E8"/>
    <w:rsid w:val="003624F4"/>
    <w:rsid w:val="00362569"/>
    <w:rsid w:val="00362607"/>
    <w:rsid w:val="0036269A"/>
    <w:rsid w:val="003626D1"/>
    <w:rsid w:val="0036273F"/>
    <w:rsid w:val="00362BC8"/>
    <w:rsid w:val="0036306A"/>
    <w:rsid w:val="00363602"/>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5FD"/>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6FB3"/>
    <w:rsid w:val="00367109"/>
    <w:rsid w:val="00367441"/>
    <w:rsid w:val="00367583"/>
    <w:rsid w:val="00367B1D"/>
    <w:rsid w:val="00367D80"/>
    <w:rsid w:val="00367F10"/>
    <w:rsid w:val="00367F98"/>
    <w:rsid w:val="00370253"/>
    <w:rsid w:val="003702F1"/>
    <w:rsid w:val="003709C1"/>
    <w:rsid w:val="00370A84"/>
    <w:rsid w:val="00370AD3"/>
    <w:rsid w:val="00370CED"/>
    <w:rsid w:val="00370E4F"/>
    <w:rsid w:val="00370F89"/>
    <w:rsid w:val="00371215"/>
    <w:rsid w:val="00371260"/>
    <w:rsid w:val="0037161A"/>
    <w:rsid w:val="003719F7"/>
    <w:rsid w:val="00371E75"/>
    <w:rsid w:val="00371F9D"/>
    <w:rsid w:val="00372021"/>
    <w:rsid w:val="003721CC"/>
    <w:rsid w:val="00372435"/>
    <w:rsid w:val="00372554"/>
    <w:rsid w:val="00372778"/>
    <w:rsid w:val="00372823"/>
    <w:rsid w:val="00372901"/>
    <w:rsid w:val="00372EFA"/>
    <w:rsid w:val="00372F0D"/>
    <w:rsid w:val="003731BD"/>
    <w:rsid w:val="00373295"/>
    <w:rsid w:val="003732A3"/>
    <w:rsid w:val="00373357"/>
    <w:rsid w:val="003735E7"/>
    <w:rsid w:val="00373807"/>
    <w:rsid w:val="0037392F"/>
    <w:rsid w:val="00374059"/>
    <w:rsid w:val="0037412C"/>
    <w:rsid w:val="00374270"/>
    <w:rsid w:val="003743F6"/>
    <w:rsid w:val="00374509"/>
    <w:rsid w:val="003749F3"/>
    <w:rsid w:val="00374DED"/>
    <w:rsid w:val="00374E37"/>
    <w:rsid w:val="003752F2"/>
    <w:rsid w:val="0037535B"/>
    <w:rsid w:val="003754A9"/>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6FFA"/>
    <w:rsid w:val="003770BB"/>
    <w:rsid w:val="0037735D"/>
    <w:rsid w:val="003773CA"/>
    <w:rsid w:val="00377439"/>
    <w:rsid w:val="0037771A"/>
    <w:rsid w:val="003777D0"/>
    <w:rsid w:val="003777E3"/>
    <w:rsid w:val="00377858"/>
    <w:rsid w:val="0037797A"/>
    <w:rsid w:val="00377AC0"/>
    <w:rsid w:val="00377B29"/>
    <w:rsid w:val="00377EAB"/>
    <w:rsid w:val="00380089"/>
    <w:rsid w:val="00380155"/>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4FAA"/>
    <w:rsid w:val="00385073"/>
    <w:rsid w:val="00385106"/>
    <w:rsid w:val="003852FB"/>
    <w:rsid w:val="00385429"/>
    <w:rsid w:val="00385717"/>
    <w:rsid w:val="00385805"/>
    <w:rsid w:val="003858EC"/>
    <w:rsid w:val="00385A64"/>
    <w:rsid w:val="00385B05"/>
    <w:rsid w:val="00386123"/>
    <w:rsid w:val="00386382"/>
    <w:rsid w:val="0038650F"/>
    <w:rsid w:val="003865EF"/>
    <w:rsid w:val="0038660E"/>
    <w:rsid w:val="003869E7"/>
    <w:rsid w:val="00386B0C"/>
    <w:rsid w:val="00386B17"/>
    <w:rsid w:val="00386B46"/>
    <w:rsid w:val="00386BA9"/>
    <w:rsid w:val="00386D5F"/>
    <w:rsid w:val="003872AC"/>
    <w:rsid w:val="00387751"/>
    <w:rsid w:val="00387C61"/>
    <w:rsid w:val="00387CC2"/>
    <w:rsid w:val="00387CC8"/>
    <w:rsid w:val="00387DC4"/>
    <w:rsid w:val="00387E03"/>
    <w:rsid w:val="00387E6E"/>
    <w:rsid w:val="00390017"/>
    <w:rsid w:val="003901A3"/>
    <w:rsid w:val="003906E1"/>
    <w:rsid w:val="0039072F"/>
    <w:rsid w:val="003907A3"/>
    <w:rsid w:val="003907AD"/>
    <w:rsid w:val="00390B3D"/>
    <w:rsid w:val="00390B6F"/>
    <w:rsid w:val="00390F6B"/>
    <w:rsid w:val="00390F81"/>
    <w:rsid w:val="0039103D"/>
    <w:rsid w:val="0039127C"/>
    <w:rsid w:val="003912DB"/>
    <w:rsid w:val="003913DA"/>
    <w:rsid w:val="0039157C"/>
    <w:rsid w:val="003917DC"/>
    <w:rsid w:val="00391C9B"/>
    <w:rsid w:val="00391E79"/>
    <w:rsid w:val="00391E9E"/>
    <w:rsid w:val="00391EB7"/>
    <w:rsid w:val="00392349"/>
    <w:rsid w:val="003923E6"/>
    <w:rsid w:val="0039247C"/>
    <w:rsid w:val="003929C9"/>
    <w:rsid w:val="00392BBB"/>
    <w:rsid w:val="00392DBD"/>
    <w:rsid w:val="00392E77"/>
    <w:rsid w:val="00392FAF"/>
    <w:rsid w:val="003931DF"/>
    <w:rsid w:val="00393229"/>
    <w:rsid w:val="00393711"/>
    <w:rsid w:val="00393A9D"/>
    <w:rsid w:val="00393B0E"/>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9C"/>
    <w:rsid w:val="003964C8"/>
    <w:rsid w:val="00396612"/>
    <w:rsid w:val="00396620"/>
    <w:rsid w:val="00396701"/>
    <w:rsid w:val="003968E2"/>
    <w:rsid w:val="00396A11"/>
    <w:rsid w:val="00396D37"/>
    <w:rsid w:val="00396E3D"/>
    <w:rsid w:val="00396ED9"/>
    <w:rsid w:val="0039705E"/>
    <w:rsid w:val="003973EE"/>
    <w:rsid w:val="00397860"/>
    <w:rsid w:val="00397969"/>
    <w:rsid w:val="0039798F"/>
    <w:rsid w:val="003979F8"/>
    <w:rsid w:val="00397AA9"/>
    <w:rsid w:val="00397C1D"/>
    <w:rsid w:val="003A002F"/>
    <w:rsid w:val="003A00E3"/>
    <w:rsid w:val="003A031F"/>
    <w:rsid w:val="003A0462"/>
    <w:rsid w:val="003A09EC"/>
    <w:rsid w:val="003A0E42"/>
    <w:rsid w:val="003A0F9A"/>
    <w:rsid w:val="003A1157"/>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410"/>
    <w:rsid w:val="003A35A3"/>
    <w:rsid w:val="003A36F2"/>
    <w:rsid w:val="003A3D39"/>
    <w:rsid w:val="003A3EC7"/>
    <w:rsid w:val="003A40B4"/>
    <w:rsid w:val="003A4189"/>
    <w:rsid w:val="003A42A0"/>
    <w:rsid w:val="003A433C"/>
    <w:rsid w:val="003A4419"/>
    <w:rsid w:val="003A445A"/>
    <w:rsid w:val="003A450A"/>
    <w:rsid w:val="003A4575"/>
    <w:rsid w:val="003A47AC"/>
    <w:rsid w:val="003A4D8B"/>
    <w:rsid w:val="003A4E50"/>
    <w:rsid w:val="003A509C"/>
    <w:rsid w:val="003A5701"/>
    <w:rsid w:val="003A570C"/>
    <w:rsid w:val="003A5786"/>
    <w:rsid w:val="003A5A00"/>
    <w:rsid w:val="003A5A9B"/>
    <w:rsid w:val="003A5AFF"/>
    <w:rsid w:val="003A5DF1"/>
    <w:rsid w:val="003A5FFE"/>
    <w:rsid w:val="003A6224"/>
    <w:rsid w:val="003A655D"/>
    <w:rsid w:val="003A686C"/>
    <w:rsid w:val="003A6D5C"/>
    <w:rsid w:val="003A750B"/>
    <w:rsid w:val="003A753E"/>
    <w:rsid w:val="003A7800"/>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19"/>
    <w:rsid w:val="003B0E79"/>
    <w:rsid w:val="003B107C"/>
    <w:rsid w:val="003B128B"/>
    <w:rsid w:val="003B1660"/>
    <w:rsid w:val="003B1909"/>
    <w:rsid w:val="003B19B2"/>
    <w:rsid w:val="003B1A92"/>
    <w:rsid w:val="003B1E1D"/>
    <w:rsid w:val="003B1E48"/>
    <w:rsid w:val="003B1FA3"/>
    <w:rsid w:val="003B253B"/>
    <w:rsid w:val="003B2765"/>
    <w:rsid w:val="003B2898"/>
    <w:rsid w:val="003B2C0D"/>
    <w:rsid w:val="003B2C28"/>
    <w:rsid w:val="003B2F57"/>
    <w:rsid w:val="003B3575"/>
    <w:rsid w:val="003B35F6"/>
    <w:rsid w:val="003B36CC"/>
    <w:rsid w:val="003B3729"/>
    <w:rsid w:val="003B3D8E"/>
    <w:rsid w:val="003B3DC8"/>
    <w:rsid w:val="003B40F9"/>
    <w:rsid w:val="003B41B9"/>
    <w:rsid w:val="003B44BD"/>
    <w:rsid w:val="003B4575"/>
    <w:rsid w:val="003B47B4"/>
    <w:rsid w:val="003B4D9D"/>
    <w:rsid w:val="003B4F5E"/>
    <w:rsid w:val="003B50BC"/>
    <w:rsid w:val="003B5164"/>
    <w:rsid w:val="003B53C0"/>
    <w:rsid w:val="003B5681"/>
    <w:rsid w:val="003B574D"/>
    <w:rsid w:val="003B5D4A"/>
    <w:rsid w:val="003B5D97"/>
    <w:rsid w:val="003B5DED"/>
    <w:rsid w:val="003B5E1D"/>
    <w:rsid w:val="003B5E72"/>
    <w:rsid w:val="003B60FA"/>
    <w:rsid w:val="003B63A4"/>
    <w:rsid w:val="003B6623"/>
    <w:rsid w:val="003B6885"/>
    <w:rsid w:val="003B68FE"/>
    <w:rsid w:val="003B6952"/>
    <w:rsid w:val="003B6C2E"/>
    <w:rsid w:val="003B6D7D"/>
    <w:rsid w:val="003B6EDD"/>
    <w:rsid w:val="003B7161"/>
    <w:rsid w:val="003B7167"/>
    <w:rsid w:val="003B71D9"/>
    <w:rsid w:val="003B720E"/>
    <w:rsid w:val="003B7394"/>
    <w:rsid w:val="003B73FE"/>
    <w:rsid w:val="003B7804"/>
    <w:rsid w:val="003B7807"/>
    <w:rsid w:val="003B79BC"/>
    <w:rsid w:val="003B7D7E"/>
    <w:rsid w:val="003C007A"/>
    <w:rsid w:val="003C0881"/>
    <w:rsid w:val="003C08C9"/>
    <w:rsid w:val="003C08EB"/>
    <w:rsid w:val="003C0EDB"/>
    <w:rsid w:val="003C0FEB"/>
    <w:rsid w:val="003C100F"/>
    <w:rsid w:val="003C1012"/>
    <w:rsid w:val="003C10F8"/>
    <w:rsid w:val="003C11C9"/>
    <w:rsid w:val="003C1229"/>
    <w:rsid w:val="003C15E9"/>
    <w:rsid w:val="003C16F4"/>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8FD"/>
    <w:rsid w:val="003C3AFE"/>
    <w:rsid w:val="003C3B67"/>
    <w:rsid w:val="003C3BEF"/>
    <w:rsid w:val="003C3DE8"/>
    <w:rsid w:val="003C3ECE"/>
    <w:rsid w:val="003C3F2E"/>
    <w:rsid w:val="003C40AE"/>
    <w:rsid w:val="003C4262"/>
    <w:rsid w:val="003C43CF"/>
    <w:rsid w:val="003C46F7"/>
    <w:rsid w:val="003C47E3"/>
    <w:rsid w:val="003C4E07"/>
    <w:rsid w:val="003C53CD"/>
    <w:rsid w:val="003C5562"/>
    <w:rsid w:val="003C562C"/>
    <w:rsid w:val="003C56D3"/>
    <w:rsid w:val="003C58FA"/>
    <w:rsid w:val="003C5A45"/>
    <w:rsid w:val="003C5E6B"/>
    <w:rsid w:val="003C5EF1"/>
    <w:rsid w:val="003C6128"/>
    <w:rsid w:val="003C6197"/>
    <w:rsid w:val="003C61BD"/>
    <w:rsid w:val="003C6937"/>
    <w:rsid w:val="003C6A15"/>
    <w:rsid w:val="003C6B38"/>
    <w:rsid w:val="003C6B95"/>
    <w:rsid w:val="003C6BE5"/>
    <w:rsid w:val="003C6CA9"/>
    <w:rsid w:val="003C6CB1"/>
    <w:rsid w:val="003C6D44"/>
    <w:rsid w:val="003C70DF"/>
    <w:rsid w:val="003C742F"/>
    <w:rsid w:val="003C77D2"/>
    <w:rsid w:val="003C7923"/>
    <w:rsid w:val="003C7A64"/>
    <w:rsid w:val="003C7AB2"/>
    <w:rsid w:val="003C7AD7"/>
    <w:rsid w:val="003C7B70"/>
    <w:rsid w:val="003C7BFD"/>
    <w:rsid w:val="003C7C95"/>
    <w:rsid w:val="003C7D8A"/>
    <w:rsid w:val="003D057F"/>
    <w:rsid w:val="003D0C78"/>
    <w:rsid w:val="003D0DDB"/>
    <w:rsid w:val="003D0F7D"/>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6B9"/>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9EB"/>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02"/>
    <w:rsid w:val="003E07AE"/>
    <w:rsid w:val="003E08F5"/>
    <w:rsid w:val="003E0B30"/>
    <w:rsid w:val="003E0B5C"/>
    <w:rsid w:val="003E0E5F"/>
    <w:rsid w:val="003E0F8C"/>
    <w:rsid w:val="003E14FC"/>
    <w:rsid w:val="003E18E6"/>
    <w:rsid w:val="003E1997"/>
    <w:rsid w:val="003E1E4B"/>
    <w:rsid w:val="003E22EA"/>
    <w:rsid w:val="003E24B2"/>
    <w:rsid w:val="003E2976"/>
    <w:rsid w:val="003E2B74"/>
    <w:rsid w:val="003E2C06"/>
    <w:rsid w:val="003E2C63"/>
    <w:rsid w:val="003E2D4A"/>
    <w:rsid w:val="003E30E2"/>
    <w:rsid w:val="003E3196"/>
    <w:rsid w:val="003E32F1"/>
    <w:rsid w:val="003E36B2"/>
    <w:rsid w:val="003E36DE"/>
    <w:rsid w:val="003E394C"/>
    <w:rsid w:val="003E3A3F"/>
    <w:rsid w:val="003E3C68"/>
    <w:rsid w:val="003E3D87"/>
    <w:rsid w:val="003E40FD"/>
    <w:rsid w:val="003E41CA"/>
    <w:rsid w:val="003E4309"/>
    <w:rsid w:val="003E4461"/>
    <w:rsid w:val="003E448B"/>
    <w:rsid w:val="003E469E"/>
    <w:rsid w:val="003E4858"/>
    <w:rsid w:val="003E4EA1"/>
    <w:rsid w:val="003E4F25"/>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AC5"/>
    <w:rsid w:val="003E6B9A"/>
    <w:rsid w:val="003E6E44"/>
    <w:rsid w:val="003E6FAB"/>
    <w:rsid w:val="003E70BF"/>
    <w:rsid w:val="003E73AB"/>
    <w:rsid w:val="003E73DB"/>
    <w:rsid w:val="003E75B5"/>
    <w:rsid w:val="003E762E"/>
    <w:rsid w:val="003E7AAE"/>
    <w:rsid w:val="003E7AB9"/>
    <w:rsid w:val="003E7AFC"/>
    <w:rsid w:val="003E7BA8"/>
    <w:rsid w:val="003E7C51"/>
    <w:rsid w:val="003E7CA4"/>
    <w:rsid w:val="003E7DB2"/>
    <w:rsid w:val="003E7E6B"/>
    <w:rsid w:val="003F0096"/>
    <w:rsid w:val="003F0461"/>
    <w:rsid w:val="003F04CE"/>
    <w:rsid w:val="003F0674"/>
    <w:rsid w:val="003F0850"/>
    <w:rsid w:val="003F099C"/>
    <w:rsid w:val="003F0AC6"/>
    <w:rsid w:val="003F0C0F"/>
    <w:rsid w:val="003F0D12"/>
    <w:rsid w:val="003F123C"/>
    <w:rsid w:val="003F160C"/>
    <w:rsid w:val="003F173F"/>
    <w:rsid w:val="003F19D1"/>
    <w:rsid w:val="003F201A"/>
    <w:rsid w:val="003F22A1"/>
    <w:rsid w:val="003F2C62"/>
    <w:rsid w:val="003F2D24"/>
    <w:rsid w:val="003F2ECE"/>
    <w:rsid w:val="003F2FC8"/>
    <w:rsid w:val="003F30D0"/>
    <w:rsid w:val="003F31E2"/>
    <w:rsid w:val="003F324F"/>
    <w:rsid w:val="003F3323"/>
    <w:rsid w:val="003F3381"/>
    <w:rsid w:val="003F33BC"/>
    <w:rsid w:val="003F34E7"/>
    <w:rsid w:val="003F396D"/>
    <w:rsid w:val="003F3B12"/>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1D"/>
    <w:rsid w:val="003F5D33"/>
    <w:rsid w:val="003F60C1"/>
    <w:rsid w:val="003F612B"/>
    <w:rsid w:val="003F6194"/>
    <w:rsid w:val="003F6360"/>
    <w:rsid w:val="003F6658"/>
    <w:rsid w:val="003F679E"/>
    <w:rsid w:val="003F6CD2"/>
    <w:rsid w:val="003F6F0E"/>
    <w:rsid w:val="003F7243"/>
    <w:rsid w:val="003F7604"/>
    <w:rsid w:val="003F788D"/>
    <w:rsid w:val="003F79AD"/>
    <w:rsid w:val="003F7AB8"/>
    <w:rsid w:val="003F7BDB"/>
    <w:rsid w:val="003F7FB8"/>
    <w:rsid w:val="004000E4"/>
    <w:rsid w:val="004002A7"/>
    <w:rsid w:val="0040046C"/>
    <w:rsid w:val="00400584"/>
    <w:rsid w:val="004005F2"/>
    <w:rsid w:val="0040069B"/>
    <w:rsid w:val="00400A72"/>
    <w:rsid w:val="00400AE6"/>
    <w:rsid w:val="00400F34"/>
    <w:rsid w:val="0040126E"/>
    <w:rsid w:val="004016B8"/>
    <w:rsid w:val="00401C2B"/>
    <w:rsid w:val="00401DC6"/>
    <w:rsid w:val="004020D4"/>
    <w:rsid w:val="00402181"/>
    <w:rsid w:val="00402184"/>
    <w:rsid w:val="004021B6"/>
    <w:rsid w:val="00402217"/>
    <w:rsid w:val="0040226D"/>
    <w:rsid w:val="004023D7"/>
    <w:rsid w:val="00402F5D"/>
    <w:rsid w:val="004030EA"/>
    <w:rsid w:val="0040329B"/>
    <w:rsid w:val="004035B9"/>
    <w:rsid w:val="0040389D"/>
    <w:rsid w:val="004039AC"/>
    <w:rsid w:val="00403BB8"/>
    <w:rsid w:val="0040406C"/>
    <w:rsid w:val="004040E9"/>
    <w:rsid w:val="004043A3"/>
    <w:rsid w:val="00404793"/>
    <w:rsid w:val="004047C4"/>
    <w:rsid w:val="00404810"/>
    <w:rsid w:val="00404B7D"/>
    <w:rsid w:val="00404D91"/>
    <w:rsid w:val="00404FBD"/>
    <w:rsid w:val="004054F2"/>
    <w:rsid w:val="00405519"/>
    <w:rsid w:val="0040559E"/>
    <w:rsid w:val="00405692"/>
    <w:rsid w:val="0040570B"/>
    <w:rsid w:val="00405A8F"/>
    <w:rsid w:val="00405EDB"/>
    <w:rsid w:val="00405F93"/>
    <w:rsid w:val="00405FB1"/>
    <w:rsid w:val="00406460"/>
    <w:rsid w:val="0040670C"/>
    <w:rsid w:val="0040680E"/>
    <w:rsid w:val="00406908"/>
    <w:rsid w:val="00406939"/>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CED"/>
    <w:rsid w:val="00410F1B"/>
    <w:rsid w:val="00410F68"/>
    <w:rsid w:val="00410FA3"/>
    <w:rsid w:val="004113E2"/>
    <w:rsid w:val="00411412"/>
    <w:rsid w:val="00411580"/>
    <w:rsid w:val="004115AE"/>
    <w:rsid w:val="00411867"/>
    <w:rsid w:val="00411AB4"/>
    <w:rsid w:val="00411AE5"/>
    <w:rsid w:val="00411B04"/>
    <w:rsid w:val="00411DA6"/>
    <w:rsid w:val="00411DC7"/>
    <w:rsid w:val="00411EAE"/>
    <w:rsid w:val="00411FB3"/>
    <w:rsid w:val="00412120"/>
    <w:rsid w:val="004122DF"/>
    <w:rsid w:val="00412461"/>
    <w:rsid w:val="00412546"/>
    <w:rsid w:val="00412575"/>
    <w:rsid w:val="00412817"/>
    <w:rsid w:val="00412C91"/>
    <w:rsid w:val="00413053"/>
    <w:rsid w:val="0041319C"/>
    <w:rsid w:val="00413617"/>
    <w:rsid w:val="004137B6"/>
    <w:rsid w:val="0041385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5AC"/>
    <w:rsid w:val="004155E9"/>
    <w:rsid w:val="004155EB"/>
    <w:rsid w:val="00415695"/>
    <w:rsid w:val="00415943"/>
    <w:rsid w:val="004159E9"/>
    <w:rsid w:val="00415BED"/>
    <w:rsid w:val="00415D39"/>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5D4"/>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42C"/>
    <w:rsid w:val="00422469"/>
    <w:rsid w:val="00422569"/>
    <w:rsid w:val="00422A68"/>
    <w:rsid w:val="00422B9E"/>
    <w:rsid w:val="00422E25"/>
    <w:rsid w:val="00422F3F"/>
    <w:rsid w:val="00422F79"/>
    <w:rsid w:val="00422FAB"/>
    <w:rsid w:val="00423024"/>
    <w:rsid w:val="00423270"/>
    <w:rsid w:val="0042335D"/>
    <w:rsid w:val="00423594"/>
    <w:rsid w:val="00423641"/>
    <w:rsid w:val="004239C0"/>
    <w:rsid w:val="00423A97"/>
    <w:rsid w:val="00423CCA"/>
    <w:rsid w:val="00423E3F"/>
    <w:rsid w:val="00423ECF"/>
    <w:rsid w:val="00423FA0"/>
    <w:rsid w:val="00424259"/>
    <w:rsid w:val="0042430D"/>
    <w:rsid w:val="00424473"/>
    <w:rsid w:val="00424723"/>
    <w:rsid w:val="00424AB1"/>
    <w:rsid w:val="00424B60"/>
    <w:rsid w:val="00424C8E"/>
    <w:rsid w:val="00424E94"/>
    <w:rsid w:val="00425336"/>
    <w:rsid w:val="00425556"/>
    <w:rsid w:val="004259D5"/>
    <w:rsid w:val="004259DA"/>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899"/>
    <w:rsid w:val="00430A2D"/>
    <w:rsid w:val="0043109D"/>
    <w:rsid w:val="00431505"/>
    <w:rsid w:val="00431675"/>
    <w:rsid w:val="004318C8"/>
    <w:rsid w:val="0043196D"/>
    <w:rsid w:val="00431A84"/>
    <w:rsid w:val="00431AF0"/>
    <w:rsid w:val="00431F47"/>
    <w:rsid w:val="00431F92"/>
    <w:rsid w:val="00432015"/>
    <w:rsid w:val="00432067"/>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B4"/>
    <w:rsid w:val="004337F6"/>
    <w:rsid w:val="00433806"/>
    <w:rsid w:val="0043393D"/>
    <w:rsid w:val="00433EDB"/>
    <w:rsid w:val="004343D0"/>
    <w:rsid w:val="00434445"/>
    <w:rsid w:val="00434490"/>
    <w:rsid w:val="004344C7"/>
    <w:rsid w:val="00434574"/>
    <w:rsid w:val="0043466A"/>
    <w:rsid w:val="0043485A"/>
    <w:rsid w:val="00434ACE"/>
    <w:rsid w:val="00434D36"/>
    <w:rsid w:val="00434F29"/>
    <w:rsid w:val="00434FF0"/>
    <w:rsid w:val="00435100"/>
    <w:rsid w:val="00435274"/>
    <w:rsid w:val="004352AD"/>
    <w:rsid w:val="00435405"/>
    <w:rsid w:val="0043545D"/>
    <w:rsid w:val="004354C8"/>
    <w:rsid w:val="0043552D"/>
    <w:rsid w:val="00435694"/>
    <w:rsid w:val="00435A78"/>
    <w:rsid w:val="00435D3A"/>
    <w:rsid w:val="00435D6F"/>
    <w:rsid w:val="00435E9E"/>
    <w:rsid w:val="00435EF4"/>
    <w:rsid w:val="00435F40"/>
    <w:rsid w:val="00435FD7"/>
    <w:rsid w:val="00435FE2"/>
    <w:rsid w:val="004360BB"/>
    <w:rsid w:val="00436205"/>
    <w:rsid w:val="00436222"/>
    <w:rsid w:val="0043635D"/>
    <w:rsid w:val="0043643F"/>
    <w:rsid w:val="004364E0"/>
    <w:rsid w:val="00436746"/>
    <w:rsid w:val="00436E2F"/>
    <w:rsid w:val="00436EAB"/>
    <w:rsid w:val="004371ED"/>
    <w:rsid w:val="00437426"/>
    <w:rsid w:val="004374D9"/>
    <w:rsid w:val="0043754A"/>
    <w:rsid w:val="004376E6"/>
    <w:rsid w:val="00437B2B"/>
    <w:rsid w:val="00437BCD"/>
    <w:rsid w:val="00437F32"/>
    <w:rsid w:val="0044003C"/>
    <w:rsid w:val="00440249"/>
    <w:rsid w:val="004403F7"/>
    <w:rsid w:val="00440483"/>
    <w:rsid w:val="00440AD8"/>
    <w:rsid w:val="00440B24"/>
    <w:rsid w:val="00440BC5"/>
    <w:rsid w:val="00440EFB"/>
    <w:rsid w:val="00441116"/>
    <w:rsid w:val="004417E6"/>
    <w:rsid w:val="0044181B"/>
    <w:rsid w:val="00441A89"/>
    <w:rsid w:val="00441B1A"/>
    <w:rsid w:val="00441CB0"/>
    <w:rsid w:val="00441E42"/>
    <w:rsid w:val="00441F96"/>
    <w:rsid w:val="00442196"/>
    <w:rsid w:val="0044250E"/>
    <w:rsid w:val="0044278B"/>
    <w:rsid w:val="0044290B"/>
    <w:rsid w:val="00442ACB"/>
    <w:rsid w:val="00442AEB"/>
    <w:rsid w:val="00442BB2"/>
    <w:rsid w:val="00442D3E"/>
    <w:rsid w:val="0044337A"/>
    <w:rsid w:val="00443709"/>
    <w:rsid w:val="004438AA"/>
    <w:rsid w:val="00443BA5"/>
    <w:rsid w:val="00443C69"/>
    <w:rsid w:val="00443E70"/>
    <w:rsid w:val="0044415A"/>
    <w:rsid w:val="004445DB"/>
    <w:rsid w:val="00444662"/>
    <w:rsid w:val="004448FD"/>
    <w:rsid w:val="0044497E"/>
    <w:rsid w:val="00444ED5"/>
    <w:rsid w:val="00444FA2"/>
    <w:rsid w:val="00444FF6"/>
    <w:rsid w:val="0044543F"/>
    <w:rsid w:val="0044555B"/>
    <w:rsid w:val="00445654"/>
    <w:rsid w:val="0044587A"/>
    <w:rsid w:val="00445B4D"/>
    <w:rsid w:val="00445F8E"/>
    <w:rsid w:val="00445F92"/>
    <w:rsid w:val="00446080"/>
    <w:rsid w:val="00446197"/>
    <w:rsid w:val="004461A2"/>
    <w:rsid w:val="004461D9"/>
    <w:rsid w:val="00446410"/>
    <w:rsid w:val="00446622"/>
    <w:rsid w:val="00446A1A"/>
    <w:rsid w:val="00446A3C"/>
    <w:rsid w:val="00446AC6"/>
    <w:rsid w:val="00446C31"/>
    <w:rsid w:val="00446D21"/>
    <w:rsid w:val="0044700F"/>
    <w:rsid w:val="00447155"/>
    <w:rsid w:val="00447435"/>
    <w:rsid w:val="00447571"/>
    <w:rsid w:val="0044759B"/>
    <w:rsid w:val="004475DF"/>
    <w:rsid w:val="00447818"/>
    <w:rsid w:val="00447B48"/>
    <w:rsid w:val="00447C2C"/>
    <w:rsid w:val="00447C6B"/>
    <w:rsid w:val="00447E8A"/>
    <w:rsid w:val="00447F54"/>
    <w:rsid w:val="00447FA7"/>
    <w:rsid w:val="0045001B"/>
    <w:rsid w:val="00450686"/>
    <w:rsid w:val="00450AE7"/>
    <w:rsid w:val="00450B7E"/>
    <w:rsid w:val="0045136B"/>
    <w:rsid w:val="004518A5"/>
    <w:rsid w:val="00451A31"/>
    <w:rsid w:val="00451B8C"/>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433"/>
    <w:rsid w:val="00455653"/>
    <w:rsid w:val="004558ED"/>
    <w:rsid w:val="00455957"/>
    <w:rsid w:val="00455969"/>
    <w:rsid w:val="00455A34"/>
    <w:rsid w:val="00455A8F"/>
    <w:rsid w:val="00455C13"/>
    <w:rsid w:val="00455F5E"/>
    <w:rsid w:val="00456045"/>
    <w:rsid w:val="004560A9"/>
    <w:rsid w:val="00456141"/>
    <w:rsid w:val="00456421"/>
    <w:rsid w:val="00456448"/>
    <w:rsid w:val="0045652F"/>
    <w:rsid w:val="00456552"/>
    <w:rsid w:val="004567FB"/>
    <w:rsid w:val="0045691F"/>
    <w:rsid w:val="00456AB5"/>
    <w:rsid w:val="00456D05"/>
    <w:rsid w:val="00456D35"/>
    <w:rsid w:val="00456DAB"/>
    <w:rsid w:val="00456E1A"/>
    <w:rsid w:val="0045719D"/>
    <w:rsid w:val="0045746F"/>
    <w:rsid w:val="00457849"/>
    <w:rsid w:val="004578F8"/>
    <w:rsid w:val="00457C61"/>
    <w:rsid w:val="00457EB9"/>
    <w:rsid w:val="00457F6D"/>
    <w:rsid w:val="004600B9"/>
    <w:rsid w:val="004601DB"/>
    <w:rsid w:val="0046022C"/>
    <w:rsid w:val="00460AA0"/>
    <w:rsid w:val="00460ABE"/>
    <w:rsid w:val="00460B5F"/>
    <w:rsid w:val="00460CC3"/>
    <w:rsid w:val="00460DAE"/>
    <w:rsid w:val="00460E86"/>
    <w:rsid w:val="00460F0B"/>
    <w:rsid w:val="00461106"/>
    <w:rsid w:val="0046127B"/>
    <w:rsid w:val="004613AF"/>
    <w:rsid w:val="00461BD3"/>
    <w:rsid w:val="00462085"/>
    <w:rsid w:val="004626EF"/>
    <w:rsid w:val="004627CB"/>
    <w:rsid w:val="00462ABE"/>
    <w:rsid w:val="00462AC9"/>
    <w:rsid w:val="0046343E"/>
    <w:rsid w:val="0046355E"/>
    <w:rsid w:val="00463745"/>
    <w:rsid w:val="00463BF9"/>
    <w:rsid w:val="00463D93"/>
    <w:rsid w:val="00463EE1"/>
    <w:rsid w:val="0046424B"/>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09D"/>
    <w:rsid w:val="00466309"/>
    <w:rsid w:val="00466532"/>
    <w:rsid w:val="004667B0"/>
    <w:rsid w:val="00466CED"/>
    <w:rsid w:val="00466EAA"/>
    <w:rsid w:val="004671D7"/>
    <w:rsid w:val="00467488"/>
    <w:rsid w:val="0046758D"/>
    <w:rsid w:val="00467807"/>
    <w:rsid w:val="00467970"/>
    <w:rsid w:val="00467E91"/>
    <w:rsid w:val="004702A4"/>
    <w:rsid w:val="0047049F"/>
    <w:rsid w:val="0047083E"/>
    <w:rsid w:val="004708F6"/>
    <w:rsid w:val="00470EB5"/>
    <w:rsid w:val="00470EEA"/>
    <w:rsid w:val="0047110B"/>
    <w:rsid w:val="00471397"/>
    <w:rsid w:val="004714C2"/>
    <w:rsid w:val="00471B94"/>
    <w:rsid w:val="00471D66"/>
    <w:rsid w:val="00471F8F"/>
    <w:rsid w:val="00472176"/>
    <w:rsid w:val="0047286B"/>
    <w:rsid w:val="00472C12"/>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DF"/>
    <w:rsid w:val="00474F69"/>
    <w:rsid w:val="00475003"/>
    <w:rsid w:val="004752D3"/>
    <w:rsid w:val="00475396"/>
    <w:rsid w:val="004754E1"/>
    <w:rsid w:val="004758B6"/>
    <w:rsid w:val="00475910"/>
    <w:rsid w:val="00475A04"/>
    <w:rsid w:val="00475BDA"/>
    <w:rsid w:val="00475CE0"/>
    <w:rsid w:val="00475ED1"/>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5D"/>
    <w:rsid w:val="004812CC"/>
    <w:rsid w:val="004813CF"/>
    <w:rsid w:val="00481B80"/>
    <w:rsid w:val="00481CE6"/>
    <w:rsid w:val="00481DDA"/>
    <w:rsid w:val="00481EFE"/>
    <w:rsid w:val="0048213A"/>
    <w:rsid w:val="004823C1"/>
    <w:rsid w:val="00482474"/>
    <w:rsid w:val="0048252E"/>
    <w:rsid w:val="00482A18"/>
    <w:rsid w:val="00482BBE"/>
    <w:rsid w:val="00482E52"/>
    <w:rsid w:val="00483595"/>
    <w:rsid w:val="00483651"/>
    <w:rsid w:val="00483A12"/>
    <w:rsid w:val="00483C0C"/>
    <w:rsid w:val="00483D58"/>
    <w:rsid w:val="00483DB8"/>
    <w:rsid w:val="00483FBB"/>
    <w:rsid w:val="00484005"/>
    <w:rsid w:val="004842CB"/>
    <w:rsid w:val="004845BC"/>
    <w:rsid w:val="00484A77"/>
    <w:rsid w:val="00484AA7"/>
    <w:rsid w:val="00484B49"/>
    <w:rsid w:val="00485041"/>
    <w:rsid w:val="00485044"/>
    <w:rsid w:val="00485106"/>
    <w:rsid w:val="0048540F"/>
    <w:rsid w:val="0048545B"/>
    <w:rsid w:val="004854A2"/>
    <w:rsid w:val="004855CD"/>
    <w:rsid w:val="00485970"/>
    <w:rsid w:val="004859B1"/>
    <w:rsid w:val="00485C0D"/>
    <w:rsid w:val="004860A1"/>
    <w:rsid w:val="004861AA"/>
    <w:rsid w:val="004863D6"/>
    <w:rsid w:val="00486440"/>
    <w:rsid w:val="00486575"/>
    <w:rsid w:val="0048657E"/>
    <w:rsid w:val="004865CF"/>
    <w:rsid w:val="004866D0"/>
    <w:rsid w:val="0048693E"/>
    <w:rsid w:val="00486940"/>
    <w:rsid w:val="00486C36"/>
    <w:rsid w:val="00486E88"/>
    <w:rsid w:val="00487035"/>
    <w:rsid w:val="0048721E"/>
    <w:rsid w:val="00487372"/>
    <w:rsid w:val="00487383"/>
    <w:rsid w:val="004873CB"/>
    <w:rsid w:val="0048758B"/>
    <w:rsid w:val="004875FE"/>
    <w:rsid w:val="00487B1E"/>
    <w:rsid w:val="00487DE3"/>
    <w:rsid w:val="00490036"/>
    <w:rsid w:val="00490464"/>
    <w:rsid w:val="004907D5"/>
    <w:rsid w:val="00490901"/>
    <w:rsid w:val="00490AEC"/>
    <w:rsid w:val="00490CB2"/>
    <w:rsid w:val="00490E15"/>
    <w:rsid w:val="00490FCE"/>
    <w:rsid w:val="004910CF"/>
    <w:rsid w:val="00491152"/>
    <w:rsid w:val="0049118D"/>
    <w:rsid w:val="00491365"/>
    <w:rsid w:val="004919ED"/>
    <w:rsid w:val="00491A39"/>
    <w:rsid w:val="00491AAC"/>
    <w:rsid w:val="00491BC0"/>
    <w:rsid w:val="00491C43"/>
    <w:rsid w:val="00491CC4"/>
    <w:rsid w:val="004920AA"/>
    <w:rsid w:val="00492770"/>
    <w:rsid w:val="00492B9A"/>
    <w:rsid w:val="00492CF2"/>
    <w:rsid w:val="00493069"/>
    <w:rsid w:val="00493099"/>
    <w:rsid w:val="00493284"/>
    <w:rsid w:val="00493A5F"/>
    <w:rsid w:val="00493E41"/>
    <w:rsid w:val="00493F15"/>
    <w:rsid w:val="004941E8"/>
    <w:rsid w:val="00494242"/>
    <w:rsid w:val="004942F4"/>
    <w:rsid w:val="00494451"/>
    <w:rsid w:val="00494758"/>
    <w:rsid w:val="00494E8E"/>
    <w:rsid w:val="00494F20"/>
    <w:rsid w:val="00495150"/>
    <w:rsid w:val="004951FF"/>
    <w:rsid w:val="0049532E"/>
    <w:rsid w:val="004955BC"/>
    <w:rsid w:val="0049570C"/>
    <w:rsid w:val="00495A2D"/>
    <w:rsid w:val="00495D63"/>
    <w:rsid w:val="00496127"/>
    <w:rsid w:val="00496467"/>
    <w:rsid w:val="0049648F"/>
    <w:rsid w:val="004964DF"/>
    <w:rsid w:val="00496606"/>
    <w:rsid w:val="00496AC0"/>
    <w:rsid w:val="00496B8C"/>
    <w:rsid w:val="00496F05"/>
    <w:rsid w:val="00497370"/>
    <w:rsid w:val="004976F9"/>
    <w:rsid w:val="004979E4"/>
    <w:rsid w:val="00497D8D"/>
    <w:rsid w:val="004A00D0"/>
    <w:rsid w:val="004A028A"/>
    <w:rsid w:val="004A037E"/>
    <w:rsid w:val="004A04AF"/>
    <w:rsid w:val="004A06AF"/>
    <w:rsid w:val="004A084C"/>
    <w:rsid w:val="004A0880"/>
    <w:rsid w:val="004A0D4D"/>
    <w:rsid w:val="004A0EB6"/>
    <w:rsid w:val="004A0F39"/>
    <w:rsid w:val="004A1234"/>
    <w:rsid w:val="004A1292"/>
    <w:rsid w:val="004A1527"/>
    <w:rsid w:val="004A1669"/>
    <w:rsid w:val="004A16A6"/>
    <w:rsid w:val="004A1900"/>
    <w:rsid w:val="004A1959"/>
    <w:rsid w:val="004A1AFF"/>
    <w:rsid w:val="004A1E90"/>
    <w:rsid w:val="004A2273"/>
    <w:rsid w:val="004A235E"/>
    <w:rsid w:val="004A24D7"/>
    <w:rsid w:val="004A251F"/>
    <w:rsid w:val="004A280D"/>
    <w:rsid w:val="004A29A9"/>
    <w:rsid w:val="004A2AE6"/>
    <w:rsid w:val="004A2AE8"/>
    <w:rsid w:val="004A2B9E"/>
    <w:rsid w:val="004A2CF8"/>
    <w:rsid w:val="004A2D88"/>
    <w:rsid w:val="004A31A6"/>
    <w:rsid w:val="004A347C"/>
    <w:rsid w:val="004A34E8"/>
    <w:rsid w:val="004A3A29"/>
    <w:rsid w:val="004A3BE5"/>
    <w:rsid w:val="004A3BF1"/>
    <w:rsid w:val="004A3C21"/>
    <w:rsid w:val="004A3E42"/>
    <w:rsid w:val="004A408F"/>
    <w:rsid w:val="004A438E"/>
    <w:rsid w:val="004A445F"/>
    <w:rsid w:val="004A4715"/>
    <w:rsid w:val="004A4744"/>
    <w:rsid w:val="004A47DD"/>
    <w:rsid w:val="004A4813"/>
    <w:rsid w:val="004A4BB4"/>
    <w:rsid w:val="004A4BE3"/>
    <w:rsid w:val="004A4C6A"/>
    <w:rsid w:val="004A4CC9"/>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951"/>
    <w:rsid w:val="004A6A32"/>
    <w:rsid w:val="004A6ADF"/>
    <w:rsid w:val="004A6AF6"/>
    <w:rsid w:val="004A6C70"/>
    <w:rsid w:val="004A6F5B"/>
    <w:rsid w:val="004A6FBA"/>
    <w:rsid w:val="004A7092"/>
    <w:rsid w:val="004A7207"/>
    <w:rsid w:val="004A720A"/>
    <w:rsid w:val="004A72A3"/>
    <w:rsid w:val="004A7447"/>
    <w:rsid w:val="004A75C2"/>
    <w:rsid w:val="004A7C11"/>
    <w:rsid w:val="004A7E7B"/>
    <w:rsid w:val="004A7EFC"/>
    <w:rsid w:val="004B008C"/>
    <w:rsid w:val="004B00D4"/>
    <w:rsid w:val="004B03F9"/>
    <w:rsid w:val="004B0514"/>
    <w:rsid w:val="004B0609"/>
    <w:rsid w:val="004B09CC"/>
    <w:rsid w:val="004B0BE1"/>
    <w:rsid w:val="004B0E30"/>
    <w:rsid w:val="004B0E99"/>
    <w:rsid w:val="004B139C"/>
    <w:rsid w:val="004B15B0"/>
    <w:rsid w:val="004B1A74"/>
    <w:rsid w:val="004B1ADF"/>
    <w:rsid w:val="004B1DD0"/>
    <w:rsid w:val="004B1F3B"/>
    <w:rsid w:val="004B235D"/>
    <w:rsid w:val="004B2438"/>
    <w:rsid w:val="004B24AC"/>
    <w:rsid w:val="004B25DE"/>
    <w:rsid w:val="004B2750"/>
    <w:rsid w:val="004B2C30"/>
    <w:rsid w:val="004B2CB5"/>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3E5"/>
    <w:rsid w:val="004B44C9"/>
    <w:rsid w:val="004B44D8"/>
    <w:rsid w:val="004B451E"/>
    <w:rsid w:val="004B468D"/>
    <w:rsid w:val="004B47AD"/>
    <w:rsid w:val="004B498B"/>
    <w:rsid w:val="004B49E6"/>
    <w:rsid w:val="004B4B8E"/>
    <w:rsid w:val="004B4B9D"/>
    <w:rsid w:val="004B4BDA"/>
    <w:rsid w:val="004B4D69"/>
    <w:rsid w:val="004B4E1F"/>
    <w:rsid w:val="004B5419"/>
    <w:rsid w:val="004B54AC"/>
    <w:rsid w:val="004B54DE"/>
    <w:rsid w:val="004B56D2"/>
    <w:rsid w:val="004B5748"/>
    <w:rsid w:val="004B58F6"/>
    <w:rsid w:val="004B598D"/>
    <w:rsid w:val="004B5BC2"/>
    <w:rsid w:val="004B5D1C"/>
    <w:rsid w:val="004B5F7C"/>
    <w:rsid w:val="004B639B"/>
    <w:rsid w:val="004B68C2"/>
    <w:rsid w:val="004B69A1"/>
    <w:rsid w:val="004B6AA4"/>
    <w:rsid w:val="004B6BD6"/>
    <w:rsid w:val="004B6D67"/>
    <w:rsid w:val="004B74FE"/>
    <w:rsid w:val="004B76A7"/>
    <w:rsid w:val="004B77BB"/>
    <w:rsid w:val="004B77F5"/>
    <w:rsid w:val="004B78D0"/>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90"/>
    <w:rsid w:val="004C31B6"/>
    <w:rsid w:val="004C32A2"/>
    <w:rsid w:val="004C34F2"/>
    <w:rsid w:val="004C35D9"/>
    <w:rsid w:val="004C3635"/>
    <w:rsid w:val="004C3B45"/>
    <w:rsid w:val="004C3C72"/>
    <w:rsid w:val="004C3E9B"/>
    <w:rsid w:val="004C4520"/>
    <w:rsid w:val="004C453A"/>
    <w:rsid w:val="004C4686"/>
    <w:rsid w:val="004C48C2"/>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1C3"/>
    <w:rsid w:val="004C621F"/>
    <w:rsid w:val="004C636B"/>
    <w:rsid w:val="004C63A9"/>
    <w:rsid w:val="004C6445"/>
    <w:rsid w:val="004C6589"/>
    <w:rsid w:val="004C65C7"/>
    <w:rsid w:val="004C65F1"/>
    <w:rsid w:val="004C65FD"/>
    <w:rsid w:val="004C6611"/>
    <w:rsid w:val="004C6661"/>
    <w:rsid w:val="004C6E9F"/>
    <w:rsid w:val="004C6F10"/>
    <w:rsid w:val="004C75F1"/>
    <w:rsid w:val="004C7948"/>
    <w:rsid w:val="004C7BB8"/>
    <w:rsid w:val="004C7C60"/>
    <w:rsid w:val="004D00DE"/>
    <w:rsid w:val="004D0280"/>
    <w:rsid w:val="004D0585"/>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1E1B"/>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BA0"/>
    <w:rsid w:val="004D5D1A"/>
    <w:rsid w:val="004D5F27"/>
    <w:rsid w:val="004D65A6"/>
    <w:rsid w:val="004D672E"/>
    <w:rsid w:val="004D6F4D"/>
    <w:rsid w:val="004D6F95"/>
    <w:rsid w:val="004D71AE"/>
    <w:rsid w:val="004D72C1"/>
    <w:rsid w:val="004D72D5"/>
    <w:rsid w:val="004D72FE"/>
    <w:rsid w:val="004D7302"/>
    <w:rsid w:val="004D738B"/>
    <w:rsid w:val="004D7441"/>
    <w:rsid w:val="004D746A"/>
    <w:rsid w:val="004D7495"/>
    <w:rsid w:val="004D74BF"/>
    <w:rsid w:val="004D77FD"/>
    <w:rsid w:val="004D78DB"/>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129"/>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1B"/>
    <w:rsid w:val="004E52DA"/>
    <w:rsid w:val="004E5705"/>
    <w:rsid w:val="004E5954"/>
    <w:rsid w:val="004E5990"/>
    <w:rsid w:val="004E5CB1"/>
    <w:rsid w:val="004E5D51"/>
    <w:rsid w:val="004E5E69"/>
    <w:rsid w:val="004E616E"/>
    <w:rsid w:val="004E652C"/>
    <w:rsid w:val="004E6728"/>
    <w:rsid w:val="004E687C"/>
    <w:rsid w:val="004E6EB3"/>
    <w:rsid w:val="004E742D"/>
    <w:rsid w:val="004E79CE"/>
    <w:rsid w:val="004E7A19"/>
    <w:rsid w:val="004E7A75"/>
    <w:rsid w:val="004E7BBC"/>
    <w:rsid w:val="004E7E4B"/>
    <w:rsid w:val="004E7EDF"/>
    <w:rsid w:val="004E7F36"/>
    <w:rsid w:val="004F0112"/>
    <w:rsid w:val="004F085A"/>
    <w:rsid w:val="004F0FB2"/>
    <w:rsid w:val="004F0FB9"/>
    <w:rsid w:val="004F1379"/>
    <w:rsid w:val="004F13A7"/>
    <w:rsid w:val="004F1464"/>
    <w:rsid w:val="004F16E6"/>
    <w:rsid w:val="004F1A81"/>
    <w:rsid w:val="004F1C19"/>
    <w:rsid w:val="004F1EEC"/>
    <w:rsid w:val="004F2073"/>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8E"/>
    <w:rsid w:val="004F4EE1"/>
    <w:rsid w:val="004F4F28"/>
    <w:rsid w:val="004F52AA"/>
    <w:rsid w:val="004F5350"/>
    <w:rsid w:val="004F5384"/>
    <w:rsid w:val="004F5479"/>
    <w:rsid w:val="004F55E5"/>
    <w:rsid w:val="004F56CA"/>
    <w:rsid w:val="004F57D5"/>
    <w:rsid w:val="004F5DD9"/>
    <w:rsid w:val="004F5E4D"/>
    <w:rsid w:val="004F6103"/>
    <w:rsid w:val="004F6560"/>
    <w:rsid w:val="004F65E9"/>
    <w:rsid w:val="004F6782"/>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89"/>
    <w:rsid w:val="0050055C"/>
    <w:rsid w:val="0050057E"/>
    <w:rsid w:val="005008D9"/>
    <w:rsid w:val="005009E2"/>
    <w:rsid w:val="00500A2A"/>
    <w:rsid w:val="00500ADF"/>
    <w:rsid w:val="00500B92"/>
    <w:rsid w:val="00500C8A"/>
    <w:rsid w:val="00500E17"/>
    <w:rsid w:val="00500E54"/>
    <w:rsid w:val="00500E73"/>
    <w:rsid w:val="00500FCD"/>
    <w:rsid w:val="00501029"/>
    <w:rsid w:val="00501067"/>
    <w:rsid w:val="0050107E"/>
    <w:rsid w:val="00501151"/>
    <w:rsid w:val="0050140B"/>
    <w:rsid w:val="00501461"/>
    <w:rsid w:val="0050176F"/>
    <w:rsid w:val="00501913"/>
    <w:rsid w:val="00501981"/>
    <w:rsid w:val="00501A85"/>
    <w:rsid w:val="00501BB3"/>
    <w:rsid w:val="00501DD4"/>
    <w:rsid w:val="00501FBE"/>
    <w:rsid w:val="005021C1"/>
    <w:rsid w:val="005021DD"/>
    <w:rsid w:val="005022DC"/>
    <w:rsid w:val="00502443"/>
    <w:rsid w:val="005024AC"/>
    <w:rsid w:val="005026CA"/>
    <w:rsid w:val="00502AB5"/>
    <w:rsid w:val="00502B72"/>
    <w:rsid w:val="00502CF1"/>
    <w:rsid w:val="00503327"/>
    <w:rsid w:val="00503350"/>
    <w:rsid w:val="005034A1"/>
    <w:rsid w:val="0050364B"/>
    <w:rsid w:val="005037C3"/>
    <w:rsid w:val="00503D4A"/>
    <w:rsid w:val="00503E40"/>
    <w:rsid w:val="00503FB1"/>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BFC"/>
    <w:rsid w:val="00505C04"/>
    <w:rsid w:val="00505EF0"/>
    <w:rsid w:val="0050610F"/>
    <w:rsid w:val="0050623D"/>
    <w:rsid w:val="0050645A"/>
    <w:rsid w:val="00506A7B"/>
    <w:rsid w:val="00506C0F"/>
    <w:rsid w:val="00506EF7"/>
    <w:rsid w:val="00507191"/>
    <w:rsid w:val="00507459"/>
    <w:rsid w:val="0050783D"/>
    <w:rsid w:val="005078CC"/>
    <w:rsid w:val="00507B30"/>
    <w:rsid w:val="00507DAC"/>
    <w:rsid w:val="00507F24"/>
    <w:rsid w:val="005103E2"/>
    <w:rsid w:val="00510442"/>
    <w:rsid w:val="005105C3"/>
    <w:rsid w:val="00510744"/>
    <w:rsid w:val="0051076D"/>
    <w:rsid w:val="0051093C"/>
    <w:rsid w:val="0051096D"/>
    <w:rsid w:val="00510AAB"/>
    <w:rsid w:val="00510BAB"/>
    <w:rsid w:val="00510E7E"/>
    <w:rsid w:val="005113C0"/>
    <w:rsid w:val="005118A2"/>
    <w:rsid w:val="00511A53"/>
    <w:rsid w:val="00511ABB"/>
    <w:rsid w:val="00511C95"/>
    <w:rsid w:val="00511F15"/>
    <w:rsid w:val="00512A02"/>
    <w:rsid w:val="00512A68"/>
    <w:rsid w:val="00512AA1"/>
    <w:rsid w:val="00512CB1"/>
    <w:rsid w:val="00512CC7"/>
    <w:rsid w:val="00512DDA"/>
    <w:rsid w:val="00512E4B"/>
    <w:rsid w:val="00512E61"/>
    <w:rsid w:val="00512FD3"/>
    <w:rsid w:val="00512FF9"/>
    <w:rsid w:val="0051315E"/>
    <w:rsid w:val="0051318C"/>
    <w:rsid w:val="0051318D"/>
    <w:rsid w:val="0051320A"/>
    <w:rsid w:val="005132A2"/>
    <w:rsid w:val="005132FB"/>
    <w:rsid w:val="0051338E"/>
    <w:rsid w:val="005133CE"/>
    <w:rsid w:val="005133DA"/>
    <w:rsid w:val="005138F9"/>
    <w:rsid w:val="00513907"/>
    <w:rsid w:val="00513C82"/>
    <w:rsid w:val="005141B0"/>
    <w:rsid w:val="005142CD"/>
    <w:rsid w:val="0051432C"/>
    <w:rsid w:val="005143C9"/>
    <w:rsid w:val="005144E3"/>
    <w:rsid w:val="00514590"/>
    <w:rsid w:val="005146CA"/>
    <w:rsid w:val="00514774"/>
    <w:rsid w:val="00514B3D"/>
    <w:rsid w:val="00514B72"/>
    <w:rsid w:val="00514B80"/>
    <w:rsid w:val="00514B97"/>
    <w:rsid w:val="00515317"/>
    <w:rsid w:val="005153A5"/>
    <w:rsid w:val="005153D0"/>
    <w:rsid w:val="005154C7"/>
    <w:rsid w:val="005155FB"/>
    <w:rsid w:val="00515613"/>
    <w:rsid w:val="00515645"/>
    <w:rsid w:val="005157A9"/>
    <w:rsid w:val="005159D5"/>
    <w:rsid w:val="00515D3F"/>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5B"/>
    <w:rsid w:val="00517EF2"/>
    <w:rsid w:val="0052038D"/>
    <w:rsid w:val="0052054D"/>
    <w:rsid w:val="00520797"/>
    <w:rsid w:val="005208C5"/>
    <w:rsid w:val="00520B61"/>
    <w:rsid w:val="00520BCC"/>
    <w:rsid w:val="00520BDD"/>
    <w:rsid w:val="00520C0A"/>
    <w:rsid w:val="00520C52"/>
    <w:rsid w:val="00520D75"/>
    <w:rsid w:val="00521280"/>
    <w:rsid w:val="005214A3"/>
    <w:rsid w:val="0052156E"/>
    <w:rsid w:val="00521695"/>
    <w:rsid w:val="00521701"/>
    <w:rsid w:val="005218B6"/>
    <w:rsid w:val="00521C89"/>
    <w:rsid w:val="00521DAB"/>
    <w:rsid w:val="00521F3D"/>
    <w:rsid w:val="00522589"/>
    <w:rsid w:val="005225FC"/>
    <w:rsid w:val="00522BC4"/>
    <w:rsid w:val="00522D3F"/>
    <w:rsid w:val="00522F73"/>
    <w:rsid w:val="00522F8A"/>
    <w:rsid w:val="0052306D"/>
    <w:rsid w:val="00523101"/>
    <w:rsid w:val="00523275"/>
    <w:rsid w:val="0052346E"/>
    <w:rsid w:val="005238B8"/>
    <w:rsid w:val="00523ABF"/>
    <w:rsid w:val="00523BCB"/>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8E5"/>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474"/>
    <w:rsid w:val="00530563"/>
    <w:rsid w:val="00530B0C"/>
    <w:rsid w:val="00530C31"/>
    <w:rsid w:val="00530D11"/>
    <w:rsid w:val="00530DD0"/>
    <w:rsid w:val="00530E56"/>
    <w:rsid w:val="00530F33"/>
    <w:rsid w:val="00530FE9"/>
    <w:rsid w:val="00531175"/>
    <w:rsid w:val="005312BD"/>
    <w:rsid w:val="0053134A"/>
    <w:rsid w:val="005314D3"/>
    <w:rsid w:val="005316BF"/>
    <w:rsid w:val="00531741"/>
    <w:rsid w:val="00531A9D"/>
    <w:rsid w:val="00531BC1"/>
    <w:rsid w:val="00531D78"/>
    <w:rsid w:val="00531D8B"/>
    <w:rsid w:val="00531E86"/>
    <w:rsid w:val="00531EBE"/>
    <w:rsid w:val="00531EE2"/>
    <w:rsid w:val="00531FE3"/>
    <w:rsid w:val="00532005"/>
    <w:rsid w:val="0053210C"/>
    <w:rsid w:val="00532288"/>
    <w:rsid w:val="00532353"/>
    <w:rsid w:val="005323B0"/>
    <w:rsid w:val="00532A54"/>
    <w:rsid w:val="00532A5F"/>
    <w:rsid w:val="00532C0B"/>
    <w:rsid w:val="00532C71"/>
    <w:rsid w:val="00532CFF"/>
    <w:rsid w:val="00532EF6"/>
    <w:rsid w:val="00532F8B"/>
    <w:rsid w:val="0053307E"/>
    <w:rsid w:val="00533200"/>
    <w:rsid w:val="005334BC"/>
    <w:rsid w:val="005336C0"/>
    <w:rsid w:val="00533737"/>
    <w:rsid w:val="005337CF"/>
    <w:rsid w:val="00533ABE"/>
    <w:rsid w:val="00533DDB"/>
    <w:rsid w:val="00534006"/>
    <w:rsid w:val="005344B3"/>
    <w:rsid w:val="005344CA"/>
    <w:rsid w:val="00534510"/>
    <w:rsid w:val="005347AE"/>
    <w:rsid w:val="005347E9"/>
    <w:rsid w:val="00534A58"/>
    <w:rsid w:val="00534A67"/>
    <w:rsid w:val="00534AA5"/>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272"/>
    <w:rsid w:val="005404FD"/>
    <w:rsid w:val="0054070B"/>
    <w:rsid w:val="0054079A"/>
    <w:rsid w:val="005410A9"/>
    <w:rsid w:val="005414A8"/>
    <w:rsid w:val="00541577"/>
    <w:rsid w:val="005419B8"/>
    <w:rsid w:val="00541D69"/>
    <w:rsid w:val="00541DA6"/>
    <w:rsid w:val="0054225C"/>
    <w:rsid w:val="00542693"/>
    <w:rsid w:val="005426AE"/>
    <w:rsid w:val="00542785"/>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5E57"/>
    <w:rsid w:val="00545F1E"/>
    <w:rsid w:val="005460C1"/>
    <w:rsid w:val="00546551"/>
    <w:rsid w:val="005466F9"/>
    <w:rsid w:val="005467FB"/>
    <w:rsid w:val="00546AA0"/>
    <w:rsid w:val="00546AE9"/>
    <w:rsid w:val="00546B85"/>
    <w:rsid w:val="00546B8A"/>
    <w:rsid w:val="00546E01"/>
    <w:rsid w:val="005470F8"/>
    <w:rsid w:val="005471C8"/>
    <w:rsid w:val="005471F8"/>
    <w:rsid w:val="0054721A"/>
    <w:rsid w:val="005472C6"/>
    <w:rsid w:val="0054759D"/>
    <w:rsid w:val="0054796B"/>
    <w:rsid w:val="00547989"/>
    <w:rsid w:val="00547A2A"/>
    <w:rsid w:val="00547BDF"/>
    <w:rsid w:val="00547D04"/>
    <w:rsid w:val="0055023A"/>
    <w:rsid w:val="005505EB"/>
    <w:rsid w:val="0055094D"/>
    <w:rsid w:val="00550A6E"/>
    <w:rsid w:val="00550B1E"/>
    <w:rsid w:val="00550C88"/>
    <w:rsid w:val="00551151"/>
    <w:rsid w:val="005511FB"/>
    <w:rsid w:val="00551224"/>
    <w:rsid w:val="00551320"/>
    <w:rsid w:val="00551748"/>
    <w:rsid w:val="00551858"/>
    <w:rsid w:val="005518A4"/>
    <w:rsid w:val="00551A70"/>
    <w:rsid w:val="00552237"/>
    <w:rsid w:val="00552585"/>
    <w:rsid w:val="005526EF"/>
    <w:rsid w:val="00552768"/>
    <w:rsid w:val="005527B8"/>
    <w:rsid w:val="00552935"/>
    <w:rsid w:val="00552BE7"/>
    <w:rsid w:val="00552DD7"/>
    <w:rsid w:val="00552FA6"/>
    <w:rsid w:val="00553127"/>
    <w:rsid w:val="0055320D"/>
    <w:rsid w:val="005532C0"/>
    <w:rsid w:val="005533F2"/>
    <w:rsid w:val="005534C6"/>
    <w:rsid w:val="005534E5"/>
    <w:rsid w:val="00553534"/>
    <w:rsid w:val="005536D9"/>
    <w:rsid w:val="00553730"/>
    <w:rsid w:val="005537D5"/>
    <w:rsid w:val="00553968"/>
    <w:rsid w:val="00553BE9"/>
    <w:rsid w:val="00553C51"/>
    <w:rsid w:val="00554399"/>
    <w:rsid w:val="0055496C"/>
    <w:rsid w:val="00554B04"/>
    <w:rsid w:val="00554BE7"/>
    <w:rsid w:val="00554C55"/>
    <w:rsid w:val="00554C62"/>
    <w:rsid w:val="00554E92"/>
    <w:rsid w:val="00555291"/>
    <w:rsid w:val="005555EA"/>
    <w:rsid w:val="005555F0"/>
    <w:rsid w:val="00555B8C"/>
    <w:rsid w:val="00555BA6"/>
    <w:rsid w:val="00555E61"/>
    <w:rsid w:val="00555EAA"/>
    <w:rsid w:val="00555F7F"/>
    <w:rsid w:val="00555F82"/>
    <w:rsid w:val="005562FA"/>
    <w:rsid w:val="00556502"/>
    <w:rsid w:val="0055650B"/>
    <w:rsid w:val="00556518"/>
    <w:rsid w:val="005566FF"/>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10"/>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743"/>
    <w:rsid w:val="00561AB8"/>
    <w:rsid w:val="00561B2E"/>
    <w:rsid w:val="00561B7E"/>
    <w:rsid w:val="00561D99"/>
    <w:rsid w:val="00561E06"/>
    <w:rsid w:val="00561E56"/>
    <w:rsid w:val="00562054"/>
    <w:rsid w:val="005626D6"/>
    <w:rsid w:val="00562C06"/>
    <w:rsid w:val="00562CE7"/>
    <w:rsid w:val="00562ED2"/>
    <w:rsid w:val="005630DF"/>
    <w:rsid w:val="00563251"/>
    <w:rsid w:val="005633ED"/>
    <w:rsid w:val="005635D2"/>
    <w:rsid w:val="005636E7"/>
    <w:rsid w:val="005638D4"/>
    <w:rsid w:val="005638FD"/>
    <w:rsid w:val="00563B64"/>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0A9"/>
    <w:rsid w:val="0056629F"/>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984"/>
    <w:rsid w:val="00567F45"/>
    <w:rsid w:val="00567FF5"/>
    <w:rsid w:val="005700FE"/>
    <w:rsid w:val="00570365"/>
    <w:rsid w:val="0057048E"/>
    <w:rsid w:val="0057073D"/>
    <w:rsid w:val="005708E9"/>
    <w:rsid w:val="00570AE7"/>
    <w:rsid w:val="00570DBC"/>
    <w:rsid w:val="00570E02"/>
    <w:rsid w:val="00570E24"/>
    <w:rsid w:val="00570E99"/>
    <w:rsid w:val="0057101F"/>
    <w:rsid w:val="0057123F"/>
    <w:rsid w:val="00571438"/>
    <w:rsid w:val="00571526"/>
    <w:rsid w:val="00571A24"/>
    <w:rsid w:val="00571AE0"/>
    <w:rsid w:val="00572380"/>
    <w:rsid w:val="00572619"/>
    <w:rsid w:val="00572698"/>
    <w:rsid w:val="00572760"/>
    <w:rsid w:val="0057278B"/>
    <w:rsid w:val="00572C92"/>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AFD"/>
    <w:rsid w:val="00574B09"/>
    <w:rsid w:val="00574B7A"/>
    <w:rsid w:val="00574E36"/>
    <w:rsid w:val="00574F3F"/>
    <w:rsid w:val="00574F56"/>
    <w:rsid w:val="005751FA"/>
    <w:rsid w:val="00575366"/>
    <w:rsid w:val="00575433"/>
    <w:rsid w:val="005754BB"/>
    <w:rsid w:val="005754EE"/>
    <w:rsid w:val="005755F4"/>
    <w:rsid w:val="0057562C"/>
    <w:rsid w:val="00575794"/>
    <w:rsid w:val="0057599A"/>
    <w:rsid w:val="005759F2"/>
    <w:rsid w:val="005759F6"/>
    <w:rsid w:val="00575E3E"/>
    <w:rsid w:val="00575F70"/>
    <w:rsid w:val="00576509"/>
    <w:rsid w:val="005765F5"/>
    <w:rsid w:val="00576681"/>
    <w:rsid w:val="005767A3"/>
    <w:rsid w:val="005769E8"/>
    <w:rsid w:val="00576AA2"/>
    <w:rsid w:val="00576B22"/>
    <w:rsid w:val="00576D6C"/>
    <w:rsid w:val="005772BF"/>
    <w:rsid w:val="005775E5"/>
    <w:rsid w:val="0057767D"/>
    <w:rsid w:val="00577723"/>
    <w:rsid w:val="00577802"/>
    <w:rsid w:val="005778EA"/>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166F"/>
    <w:rsid w:val="005817F5"/>
    <w:rsid w:val="00582194"/>
    <w:rsid w:val="005822C3"/>
    <w:rsid w:val="005827BA"/>
    <w:rsid w:val="00582BAC"/>
    <w:rsid w:val="00582C3A"/>
    <w:rsid w:val="00582D2D"/>
    <w:rsid w:val="00582D82"/>
    <w:rsid w:val="00582E1A"/>
    <w:rsid w:val="0058303B"/>
    <w:rsid w:val="0058306A"/>
    <w:rsid w:val="00583147"/>
    <w:rsid w:val="0058379E"/>
    <w:rsid w:val="005838C6"/>
    <w:rsid w:val="00583979"/>
    <w:rsid w:val="00583BA0"/>
    <w:rsid w:val="00583C02"/>
    <w:rsid w:val="00583CF6"/>
    <w:rsid w:val="00583D0F"/>
    <w:rsid w:val="00583EB1"/>
    <w:rsid w:val="0058429D"/>
    <w:rsid w:val="00584416"/>
    <w:rsid w:val="0058447B"/>
    <w:rsid w:val="00584895"/>
    <w:rsid w:val="00584A53"/>
    <w:rsid w:val="00584A9A"/>
    <w:rsid w:val="00584B39"/>
    <w:rsid w:val="00584B94"/>
    <w:rsid w:val="00584D22"/>
    <w:rsid w:val="00584DAB"/>
    <w:rsid w:val="00585028"/>
    <w:rsid w:val="005853D7"/>
    <w:rsid w:val="005854D1"/>
    <w:rsid w:val="0058552F"/>
    <w:rsid w:val="005859C9"/>
    <w:rsid w:val="00585B70"/>
    <w:rsid w:val="00585D3A"/>
    <w:rsid w:val="00585D85"/>
    <w:rsid w:val="00585DFB"/>
    <w:rsid w:val="00585F5B"/>
    <w:rsid w:val="0058620A"/>
    <w:rsid w:val="00586324"/>
    <w:rsid w:val="005863C9"/>
    <w:rsid w:val="0058644D"/>
    <w:rsid w:val="005869AF"/>
    <w:rsid w:val="00586A2C"/>
    <w:rsid w:val="00586AB9"/>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6CE"/>
    <w:rsid w:val="0059281C"/>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07F"/>
    <w:rsid w:val="0059525E"/>
    <w:rsid w:val="0059531E"/>
    <w:rsid w:val="00595686"/>
    <w:rsid w:val="005956CA"/>
    <w:rsid w:val="0059580B"/>
    <w:rsid w:val="00595887"/>
    <w:rsid w:val="00595ADF"/>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090"/>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4EC"/>
    <w:rsid w:val="005A1859"/>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2F9C"/>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BCD"/>
    <w:rsid w:val="005A4C31"/>
    <w:rsid w:val="005A4D87"/>
    <w:rsid w:val="005A4D98"/>
    <w:rsid w:val="005A4E06"/>
    <w:rsid w:val="005A4F20"/>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101"/>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6B93"/>
    <w:rsid w:val="005B70CF"/>
    <w:rsid w:val="005B7547"/>
    <w:rsid w:val="005B7640"/>
    <w:rsid w:val="005B796B"/>
    <w:rsid w:val="005B7C49"/>
    <w:rsid w:val="005B7DD1"/>
    <w:rsid w:val="005C00A0"/>
    <w:rsid w:val="005C03FE"/>
    <w:rsid w:val="005C051D"/>
    <w:rsid w:val="005C05A5"/>
    <w:rsid w:val="005C05E9"/>
    <w:rsid w:val="005C06F4"/>
    <w:rsid w:val="005C0799"/>
    <w:rsid w:val="005C0968"/>
    <w:rsid w:val="005C0ABF"/>
    <w:rsid w:val="005C0AFB"/>
    <w:rsid w:val="005C0B1B"/>
    <w:rsid w:val="005C0C4F"/>
    <w:rsid w:val="005C0D0C"/>
    <w:rsid w:val="005C0EF4"/>
    <w:rsid w:val="005C0FFD"/>
    <w:rsid w:val="005C1241"/>
    <w:rsid w:val="005C12EF"/>
    <w:rsid w:val="005C12F6"/>
    <w:rsid w:val="005C1352"/>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27"/>
    <w:rsid w:val="005C3262"/>
    <w:rsid w:val="005C3375"/>
    <w:rsid w:val="005C3463"/>
    <w:rsid w:val="005C34B4"/>
    <w:rsid w:val="005C359D"/>
    <w:rsid w:val="005C37A3"/>
    <w:rsid w:val="005C37D0"/>
    <w:rsid w:val="005C3A97"/>
    <w:rsid w:val="005C3B75"/>
    <w:rsid w:val="005C3D36"/>
    <w:rsid w:val="005C3D55"/>
    <w:rsid w:val="005C40F4"/>
    <w:rsid w:val="005C414A"/>
    <w:rsid w:val="005C433B"/>
    <w:rsid w:val="005C43BE"/>
    <w:rsid w:val="005C44F3"/>
    <w:rsid w:val="005C45DC"/>
    <w:rsid w:val="005C494A"/>
    <w:rsid w:val="005C49B2"/>
    <w:rsid w:val="005C51BD"/>
    <w:rsid w:val="005C532F"/>
    <w:rsid w:val="005C5508"/>
    <w:rsid w:val="005C58BD"/>
    <w:rsid w:val="005C5C6B"/>
    <w:rsid w:val="005C5E2A"/>
    <w:rsid w:val="005C5E4C"/>
    <w:rsid w:val="005C606C"/>
    <w:rsid w:val="005C60DC"/>
    <w:rsid w:val="005C6441"/>
    <w:rsid w:val="005C6479"/>
    <w:rsid w:val="005C65A9"/>
    <w:rsid w:val="005C67DE"/>
    <w:rsid w:val="005C69C9"/>
    <w:rsid w:val="005C6D51"/>
    <w:rsid w:val="005C6D59"/>
    <w:rsid w:val="005C6EA8"/>
    <w:rsid w:val="005C6F21"/>
    <w:rsid w:val="005C712D"/>
    <w:rsid w:val="005C7438"/>
    <w:rsid w:val="005C7854"/>
    <w:rsid w:val="005C7927"/>
    <w:rsid w:val="005C7968"/>
    <w:rsid w:val="005C7C75"/>
    <w:rsid w:val="005C7CF9"/>
    <w:rsid w:val="005C7F0C"/>
    <w:rsid w:val="005D0058"/>
    <w:rsid w:val="005D019B"/>
    <w:rsid w:val="005D01F1"/>
    <w:rsid w:val="005D0431"/>
    <w:rsid w:val="005D04A2"/>
    <w:rsid w:val="005D0510"/>
    <w:rsid w:val="005D0713"/>
    <w:rsid w:val="005D0720"/>
    <w:rsid w:val="005D074F"/>
    <w:rsid w:val="005D08FF"/>
    <w:rsid w:val="005D09D6"/>
    <w:rsid w:val="005D0A39"/>
    <w:rsid w:val="005D0D32"/>
    <w:rsid w:val="005D0DB2"/>
    <w:rsid w:val="005D0E1A"/>
    <w:rsid w:val="005D0E4F"/>
    <w:rsid w:val="005D0F93"/>
    <w:rsid w:val="005D13A4"/>
    <w:rsid w:val="005D13CA"/>
    <w:rsid w:val="005D1C0C"/>
    <w:rsid w:val="005D1D0E"/>
    <w:rsid w:val="005D1E32"/>
    <w:rsid w:val="005D1EA8"/>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3E49"/>
    <w:rsid w:val="005D427C"/>
    <w:rsid w:val="005D4578"/>
    <w:rsid w:val="005D470F"/>
    <w:rsid w:val="005D4782"/>
    <w:rsid w:val="005D48B7"/>
    <w:rsid w:val="005D4CA5"/>
    <w:rsid w:val="005D4CAE"/>
    <w:rsid w:val="005D4D8C"/>
    <w:rsid w:val="005D4DD5"/>
    <w:rsid w:val="005D4EFA"/>
    <w:rsid w:val="005D54AA"/>
    <w:rsid w:val="005D54AB"/>
    <w:rsid w:val="005D55BA"/>
    <w:rsid w:val="005D56C0"/>
    <w:rsid w:val="005D5ADB"/>
    <w:rsid w:val="005D5CED"/>
    <w:rsid w:val="005D5F6F"/>
    <w:rsid w:val="005D61A5"/>
    <w:rsid w:val="005D6245"/>
    <w:rsid w:val="005D62C6"/>
    <w:rsid w:val="005D6329"/>
    <w:rsid w:val="005D648A"/>
    <w:rsid w:val="005D658E"/>
    <w:rsid w:val="005D675C"/>
    <w:rsid w:val="005D67E4"/>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69E"/>
    <w:rsid w:val="005E18A4"/>
    <w:rsid w:val="005E1BD0"/>
    <w:rsid w:val="005E1CDF"/>
    <w:rsid w:val="005E1DD1"/>
    <w:rsid w:val="005E1E39"/>
    <w:rsid w:val="005E1E60"/>
    <w:rsid w:val="005E20BB"/>
    <w:rsid w:val="005E213B"/>
    <w:rsid w:val="005E21F8"/>
    <w:rsid w:val="005E234A"/>
    <w:rsid w:val="005E24BD"/>
    <w:rsid w:val="005E2920"/>
    <w:rsid w:val="005E2B79"/>
    <w:rsid w:val="005E2D0B"/>
    <w:rsid w:val="005E30CC"/>
    <w:rsid w:val="005E31B3"/>
    <w:rsid w:val="005E35CC"/>
    <w:rsid w:val="005E3668"/>
    <w:rsid w:val="005E371E"/>
    <w:rsid w:val="005E3AC4"/>
    <w:rsid w:val="005E3AFD"/>
    <w:rsid w:val="005E3BE8"/>
    <w:rsid w:val="005E3C71"/>
    <w:rsid w:val="005E3F84"/>
    <w:rsid w:val="005E3FE3"/>
    <w:rsid w:val="005E3FF3"/>
    <w:rsid w:val="005E4070"/>
    <w:rsid w:val="005E41D6"/>
    <w:rsid w:val="005E436D"/>
    <w:rsid w:val="005E46D5"/>
    <w:rsid w:val="005E4718"/>
    <w:rsid w:val="005E4733"/>
    <w:rsid w:val="005E4BB4"/>
    <w:rsid w:val="005E4CEC"/>
    <w:rsid w:val="005E4F9E"/>
    <w:rsid w:val="005E5034"/>
    <w:rsid w:val="005E5236"/>
    <w:rsid w:val="005E5347"/>
    <w:rsid w:val="005E53F9"/>
    <w:rsid w:val="005E5618"/>
    <w:rsid w:val="005E5ABF"/>
    <w:rsid w:val="005E623A"/>
    <w:rsid w:val="005E62AA"/>
    <w:rsid w:val="005E6308"/>
    <w:rsid w:val="005E63FF"/>
    <w:rsid w:val="005E663B"/>
    <w:rsid w:val="005E68FC"/>
    <w:rsid w:val="005E6944"/>
    <w:rsid w:val="005E6B64"/>
    <w:rsid w:val="005E6BA1"/>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676"/>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56"/>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54E"/>
    <w:rsid w:val="005F56C1"/>
    <w:rsid w:val="005F5877"/>
    <w:rsid w:val="005F606F"/>
    <w:rsid w:val="005F6196"/>
    <w:rsid w:val="005F6220"/>
    <w:rsid w:val="005F689F"/>
    <w:rsid w:val="005F69F4"/>
    <w:rsid w:val="005F6B77"/>
    <w:rsid w:val="005F6CCA"/>
    <w:rsid w:val="005F6FF9"/>
    <w:rsid w:val="005F7110"/>
    <w:rsid w:val="005F73D1"/>
    <w:rsid w:val="005F7487"/>
    <w:rsid w:val="005F7A90"/>
    <w:rsid w:val="005F7B02"/>
    <w:rsid w:val="005F7B8A"/>
    <w:rsid w:val="005F7D4F"/>
    <w:rsid w:val="005F7FA3"/>
    <w:rsid w:val="00600019"/>
    <w:rsid w:val="0060006E"/>
    <w:rsid w:val="00600197"/>
    <w:rsid w:val="006002C7"/>
    <w:rsid w:val="00600758"/>
    <w:rsid w:val="00600E92"/>
    <w:rsid w:val="00600F95"/>
    <w:rsid w:val="00601197"/>
    <w:rsid w:val="00601839"/>
    <w:rsid w:val="00601A64"/>
    <w:rsid w:val="00601D96"/>
    <w:rsid w:val="00601FCA"/>
    <w:rsid w:val="00602166"/>
    <w:rsid w:val="0060231F"/>
    <w:rsid w:val="00602508"/>
    <w:rsid w:val="00602522"/>
    <w:rsid w:val="00602666"/>
    <w:rsid w:val="00602759"/>
    <w:rsid w:val="0060277A"/>
    <w:rsid w:val="006027AF"/>
    <w:rsid w:val="00602B7C"/>
    <w:rsid w:val="00602E5F"/>
    <w:rsid w:val="00603312"/>
    <w:rsid w:val="00603687"/>
    <w:rsid w:val="00603951"/>
    <w:rsid w:val="00603C77"/>
    <w:rsid w:val="00603FF2"/>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2A"/>
    <w:rsid w:val="00605A36"/>
    <w:rsid w:val="00605C13"/>
    <w:rsid w:val="00605C31"/>
    <w:rsid w:val="0060600B"/>
    <w:rsid w:val="0060620C"/>
    <w:rsid w:val="0060624C"/>
    <w:rsid w:val="00606356"/>
    <w:rsid w:val="00606359"/>
    <w:rsid w:val="00606533"/>
    <w:rsid w:val="0060667B"/>
    <w:rsid w:val="00606970"/>
    <w:rsid w:val="00606A20"/>
    <w:rsid w:val="00606D40"/>
    <w:rsid w:val="00606F47"/>
    <w:rsid w:val="00607275"/>
    <w:rsid w:val="006072C6"/>
    <w:rsid w:val="006076C4"/>
    <w:rsid w:val="006078F1"/>
    <w:rsid w:val="00607A2E"/>
    <w:rsid w:val="00607BF5"/>
    <w:rsid w:val="00607ED1"/>
    <w:rsid w:val="00607F57"/>
    <w:rsid w:val="006101AC"/>
    <w:rsid w:val="006104C3"/>
    <w:rsid w:val="006106D8"/>
    <w:rsid w:val="006108C4"/>
    <w:rsid w:val="00610BA1"/>
    <w:rsid w:val="00611003"/>
    <w:rsid w:val="00611153"/>
    <w:rsid w:val="0061116C"/>
    <w:rsid w:val="00611218"/>
    <w:rsid w:val="0061165F"/>
    <w:rsid w:val="00611958"/>
    <w:rsid w:val="00611AAB"/>
    <w:rsid w:val="00611AFF"/>
    <w:rsid w:val="00611F1E"/>
    <w:rsid w:val="00612568"/>
    <w:rsid w:val="006129AA"/>
    <w:rsid w:val="006129FE"/>
    <w:rsid w:val="00612A8D"/>
    <w:rsid w:val="00612ACB"/>
    <w:rsid w:val="00612C03"/>
    <w:rsid w:val="00612CC6"/>
    <w:rsid w:val="006130F7"/>
    <w:rsid w:val="0061324C"/>
    <w:rsid w:val="00613306"/>
    <w:rsid w:val="00613507"/>
    <w:rsid w:val="00613562"/>
    <w:rsid w:val="0061359D"/>
    <w:rsid w:val="00613671"/>
    <w:rsid w:val="006136EB"/>
    <w:rsid w:val="006138C7"/>
    <w:rsid w:val="00613AF8"/>
    <w:rsid w:val="00613D8E"/>
    <w:rsid w:val="00613F4A"/>
    <w:rsid w:val="00614136"/>
    <w:rsid w:val="00614160"/>
    <w:rsid w:val="0061424A"/>
    <w:rsid w:val="006142AF"/>
    <w:rsid w:val="006142E0"/>
    <w:rsid w:val="00614691"/>
    <w:rsid w:val="00614977"/>
    <w:rsid w:val="00614E22"/>
    <w:rsid w:val="00614F95"/>
    <w:rsid w:val="006150F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5EA"/>
    <w:rsid w:val="00617AC8"/>
    <w:rsid w:val="00617C44"/>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3DFD"/>
    <w:rsid w:val="00623F82"/>
    <w:rsid w:val="006243F0"/>
    <w:rsid w:val="006244C9"/>
    <w:rsid w:val="006245F6"/>
    <w:rsid w:val="0062475D"/>
    <w:rsid w:val="0062495F"/>
    <w:rsid w:val="00624992"/>
    <w:rsid w:val="00624C5A"/>
    <w:rsid w:val="00624CAC"/>
    <w:rsid w:val="0062514A"/>
    <w:rsid w:val="00625592"/>
    <w:rsid w:val="0062586F"/>
    <w:rsid w:val="00625876"/>
    <w:rsid w:val="0062589E"/>
    <w:rsid w:val="00625B3A"/>
    <w:rsid w:val="00625C8E"/>
    <w:rsid w:val="00625D78"/>
    <w:rsid w:val="006264AD"/>
    <w:rsid w:val="0062660B"/>
    <w:rsid w:val="006267F9"/>
    <w:rsid w:val="0062691E"/>
    <w:rsid w:val="00626A37"/>
    <w:rsid w:val="00626AD1"/>
    <w:rsid w:val="00626B6E"/>
    <w:rsid w:val="00626D43"/>
    <w:rsid w:val="00626EC9"/>
    <w:rsid w:val="00626F08"/>
    <w:rsid w:val="00627215"/>
    <w:rsid w:val="00627294"/>
    <w:rsid w:val="00627305"/>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5FF"/>
    <w:rsid w:val="00631820"/>
    <w:rsid w:val="006318E0"/>
    <w:rsid w:val="006318E7"/>
    <w:rsid w:val="0063190D"/>
    <w:rsid w:val="0063195F"/>
    <w:rsid w:val="00631AA6"/>
    <w:rsid w:val="00631C57"/>
    <w:rsid w:val="00631ED4"/>
    <w:rsid w:val="00632222"/>
    <w:rsid w:val="006322A6"/>
    <w:rsid w:val="0063268D"/>
    <w:rsid w:val="00632840"/>
    <w:rsid w:val="0063291C"/>
    <w:rsid w:val="00632932"/>
    <w:rsid w:val="00632E9F"/>
    <w:rsid w:val="006331A3"/>
    <w:rsid w:val="006332DE"/>
    <w:rsid w:val="006334FC"/>
    <w:rsid w:val="006338C1"/>
    <w:rsid w:val="0063396F"/>
    <w:rsid w:val="00633A51"/>
    <w:rsid w:val="00633BBF"/>
    <w:rsid w:val="00633D10"/>
    <w:rsid w:val="00633EE8"/>
    <w:rsid w:val="006344F8"/>
    <w:rsid w:val="006345EB"/>
    <w:rsid w:val="006347A0"/>
    <w:rsid w:val="00634A3E"/>
    <w:rsid w:val="00634ACF"/>
    <w:rsid w:val="00634DD9"/>
    <w:rsid w:val="00634DEF"/>
    <w:rsid w:val="00634E41"/>
    <w:rsid w:val="00634E99"/>
    <w:rsid w:val="00634EA1"/>
    <w:rsid w:val="00635035"/>
    <w:rsid w:val="0063545C"/>
    <w:rsid w:val="006357DC"/>
    <w:rsid w:val="0063580D"/>
    <w:rsid w:val="00635ADC"/>
    <w:rsid w:val="00635CAE"/>
    <w:rsid w:val="006360A9"/>
    <w:rsid w:val="006360E9"/>
    <w:rsid w:val="00636150"/>
    <w:rsid w:val="00636162"/>
    <w:rsid w:val="006361EB"/>
    <w:rsid w:val="006364C9"/>
    <w:rsid w:val="00636B72"/>
    <w:rsid w:val="00636C9D"/>
    <w:rsid w:val="00636CD7"/>
    <w:rsid w:val="00636E0B"/>
    <w:rsid w:val="00636FCB"/>
    <w:rsid w:val="0063719D"/>
    <w:rsid w:val="00637240"/>
    <w:rsid w:val="0063744B"/>
    <w:rsid w:val="006374A3"/>
    <w:rsid w:val="006375F9"/>
    <w:rsid w:val="0063790D"/>
    <w:rsid w:val="0063797D"/>
    <w:rsid w:val="00637A1E"/>
    <w:rsid w:val="00637AD7"/>
    <w:rsid w:val="00637DCF"/>
    <w:rsid w:val="00637F4B"/>
    <w:rsid w:val="00640210"/>
    <w:rsid w:val="006402D2"/>
    <w:rsid w:val="00640816"/>
    <w:rsid w:val="00640A3E"/>
    <w:rsid w:val="00640D10"/>
    <w:rsid w:val="00640FE8"/>
    <w:rsid w:val="00641071"/>
    <w:rsid w:val="0064133D"/>
    <w:rsid w:val="0064180A"/>
    <w:rsid w:val="00641A5C"/>
    <w:rsid w:val="00641AF6"/>
    <w:rsid w:val="00641D28"/>
    <w:rsid w:val="00641F74"/>
    <w:rsid w:val="00642049"/>
    <w:rsid w:val="00642176"/>
    <w:rsid w:val="00642541"/>
    <w:rsid w:val="0064269D"/>
    <w:rsid w:val="00642707"/>
    <w:rsid w:val="0064291C"/>
    <w:rsid w:val="00642AE4"/>
    <w:rsid w:val="00642DEC"/>
    <w:rsid w:val="00642E9B"/>
    <w:rsid w:val="0064314A"/>
    <w:rsid w:val="00643269"/>
    <w:rsid w:val="00643660"/>
    <w:rsid w:val="00643887"/>
    <w:rsid w:val="00643935"/>
    <w:rsid w:val="006439CD"/>
    <w:rsid w:val="00643B21"/>
    <w:rsid w:val="00643C09"/>
    <w:rsid w:val="00643D9F"/>
    <w:rsid w:val="00644107"/>
    <w:rsid w:val="006446A6"/>
    <w:rsid w:val="00644B42"/>
    <w:rsid w:val="00644FD2"/>
    <w:rsid w:val="00645297"/>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6F3B"/>
    <w:rsid w:val="00646FC3"/>
    <w:rsid w:val="006472FA"/>
    <w:rsid w:val="0064742D"/>
    <w:rsid w:val="006474E7"/>
    <w:rsid w:val="0064756E"/>
    <w:rsid w:val="00647F3C"/>
    <w:rsid w:val="006500FA"/>
    <w:rsid w:val="00650139"/>
    <w:rsid w:val="0065040E"/>
    <w:rsid w:val="00650619"/>
    <w:rsid w:val="006506B1"/>
    <w:rsid w:val="006506B8"/>
    <w:rsid w:val="00650879"/>
    <w:rsid w:val="006508EF"/>
    <w:rsid w:val="00650985"/>
    <w:rsid w:val="0065129D"/>
    <w:rsid w:val="00651518"/>
    <w:rsid w:val="006515C5"/>
    <w:rsid w:val="00651BD6"/>
    <w:rsid w:val="00651C2E"/>
    <w:rsid w:val="00651D19"/>
    <w:rsid w:val="00651D55"/>
    <w:rsid w:val="00651E19"/>
    <w:rsid w:val="00651E73"/>
    <w:rsid w:val="00651F95"/>
    <w:rsid w:val="006521D8"/>
    <w:rsid w:val="006523C8"/>
    <w:rsid w:val="006524DC"/>
    <w:rsid w:val="00652756"/>
    <w:rsid w:val="00652852"/>
    <w:rsid w:val="00652A75"/>
    <w:rsid w:val="00652AD8"/>
    <w:rsid w:val="00652B79"/>
    <w:rsid w:val="00652D06"/>
    <w:rsid w:val="00652D3D"/>
    <w:rsid w:val="00652DAF"/>
    <w:rsid w:val="006530AF"/>
    <w:rsid w:val="00653236"/>
    <w:rsid w:val="006533C3"/>
    <w:rsid w:val="006533C8"/>
    <w:rsid w:val="00653498"/>
    <w:rsid w:val="0065376B"/>
    <w:rsid w:val="006537BD"/>
    <w:rsid w:val="00653870"/>
    <w:rsid w:val="0065387F"/>
    <w:rsid w:val="00653D00"/>
    <w:rsid w:val="00653D66"/>
    <w:rsid w:val="00654068"/>
    <w:rsid w:val="00654235"/>
    <w:rsid w:val="0065423C"/>
    <w:rsid w:val="00654274"/>
    <w:rsid w:val="0065427A"/>
    <w:rsid w:val="00654284"/>
    <w:rsid w:val="00654627"/>
    <w:rsid w:val="00654750"/>
    <w:rsid w:val="00654B38"/>
    <w:rsid w:val="00654B83"/>
    <w:rsid w:val="00655061"/>
    <w:rsid w:val="0065510C"/>
    <w:rsid w:val="006552BA"/>
    <w:rsid w:val="0065568F"/>
    <w:rsid w:val="006557AA"/>
    <w:rsid w:val="00655B63"/>
    <w:rsid w:val="0065600E"/>
    <w:rsid w:val="00656099"/>
    <w:rsid w:val="00656212"/>
    <w:rsid w:val="00656392"/>
    <w:rsid w:val="006564BF"/>
    <w:rsid w:val="0065661E"/>
    <w:rsid w:val="00656D53"/>
    <w:rsid w:val="00656D73"/>
    <w:rsid w:val="00656D94"/>
    <w:rsid w:val="00656EDE"/>
    <w:rsid w:val="00657032"/>
    <w:rsid w:val="00657035"/>
    <w:rsid w:val="006571F6"/>
    <w:rsid w:val="0065733A"/>
    <w:rsid w:val="006573A0"/>
    <w:rsid w:val="006574BD"/>
    <w:rsid w:val="006578A0"/>
    <w:rsid w:val="00657983"/>
    <w:rsid w:val="00657A38"/>
    <w:rsid w:val="00657ABF"/>
    <w:rsid w:val="00657D6F"/>
    <w:rsid w:val="00657F10"/>
    <w:rsid w:val="00660A3C"/>
    <w:rsid w:val="00660B43"/>
    <w:rsid w:val="00660FD8"/>
    <w:rsid w:val="00661186"/>
    <w:rsid w:val="0066169C"/>
    <w:rsid w:val="006616A9"/>
    <w:rsid w:val="00661779"/>
    <w:rsid w:val="006618CC"/>
    <w:rsid w:val="00661ED7"/>
    <w:rsid w:val="006620FC"/>
    <w:rsid w:val="00662111"/>
    <w:rsid w:val="00662118"/>
    <w:rsid w:val="006621D4"/>
    <w:rsid w:val="00662306"/>
    <w:rsid w:val="0066279A"/>
    <w:rsid w:val="006629BA"/>
    <w:rsid w:val="00662AFF"/>
    <w:rsid w:val="00663023"/>
    <w:rsid w:val="00663272"/>
    <w:rsid w:val="006634BE"/>
    <w:rsid w:val="006635B3"/>
    <w:rsid w:val="006638AD"/>
    <w:rsid w:val="0066391F"/>
    <w:rsid w:val="00663A37"/>
    <w:rsid w:val="006642FA"/>
    <w:rsid w:val="0066430F"/>
    <w:rsid w:val="00664349"/>
    <w:rsid w:val="006646D7"/>
    <w:rsid w:val="00664A36"/>
    <w:rsid w:val="00664DDE"/>
    <w:rsid w:val="00664FF7"/>
    <w:rsid w:val="0066516B"/>
    <w:rsid w:val="00665269"/>
    <w:rsid w:val="00665302"/>
    <w:rsid w:val="006653E4"/>
    <w:rsid w:val="00665430"/>
    <w:rsid w:val="006656AD"/>
    <w:rsid w:val="006656EC"/>
    <w:rsid w:val="006657DE"/>
    <w:rsid w:val="006658E0"/>
    <w:rsid w:val="006659B9"/>
    <w:rsid w:val="00665D81"/>
    <w:rsid w:val="00665E6E"/>
    <w:rsid w:val="00666422"/>
    <w:rsid w:val="0066643E"/>
    <w:rsid w:val="00666D89"/>
    <w:rsid w:val="00666ED2"/>
    <w:rsid w:val="0066732C"/>
    <w:rsid w:val="006673C0"/>
    <w:rsid w:val="00667414"/>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2F89"/>
    <w:rsid w:val="00673047"/>
    <w:rsid w:val="0067313C"/>
    <w:rsid w:val="006732B1"/>
    <w:rsid w:val="006736F5"/>
    <w:rsid w:val="00673794"/>
    <w:rsid w:val="006738D2"/>
    <w:rsid w:val="006738D6"/>
    <w:rsid w:val="0067446F"/>
    <w:rsid w:val="006746A4"/>
    <w:rsid w:val="00674EC1"/>
    <w:rsid w:val="00675190"/>
    <w:rsid w:val="006752FD"/>
    <w:rsid w:val="006753FE"/>
    <w:rsid w:val="006754A2"/>
    <w:rsid w:val="006754A7"/>
    <w:rsid w:val="006754EF"/>
    <w:rsid w:val="00675558"/>
    <w:rsid w:val="00675611"/>
    <w:rsid w:val="006757C4"/>
    <w:rsid w:val="006757FE"/>
    <w:rsid w:val="00675A60"/>
    <w:rsid w:val="00675B4C"/>
    <w:rsid w:val="00675DE1"/>
    <w:rsid w:val="006767D3"/>
    <w:rsid w:val="0067685B"/>
    <w:rsid w:val="006768F8"/>
    <w:rsid w:val="0067697E"/>
    <w:rsid w:val="00676C5E"/>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869"/>
    <w:rsid w:val="00680C1A"/>
    <w:rsid w:val="00680DF8"/>
    <w:rsid w:val="00680E73"/>
    <w:rsid w:val="00680F0B"/>
    <w:rsid w:val="00681125"/>
    <w:rsid w:val="006811ED"/>
    <w:rsid w:val="0068120F"/>
    <w:rsid w:val="00681211"/>
    <w:rsid w:val="0068136C"/>
    <w:rsid w:val="0068150F"/>
    <w:rsid w:val="00681645"/>
    <w:rsid w:val="00681688"/>
    <w:rsid w:val="00681937"/>
    <w:rsid w:val="00681ACD"/>
    <w:rsid w:val="00681B36"/>
    <w:rsid w:val="00681B6A"/>
    <w:rsid w:val="00681C25"/>
    <w:rsid w:val="00681E02"/>
    <w:rsid w:val="00681E3A"/>
    <w:rsid w:val="00681F5A"/>
    <w:rsid w:val="00682529"/>
    <w:rsid w:val="006825E5"/>
    <w:rsid w:val="00682E14"/>
    <w:rsid w:val="00682ED7"/>
    <w:rsid w:val="00683456"/>
    <w:rsid w:val="00683623"/>
    <w:rsid w:val="006836FF"/>
    <w:rsid w:val="006838BB"/>
    <w:rsid w:val="00683DC2"/>
    <w:rsid w:val="00684236"/>
    <w:rsid w:val="0068436C"/>
    <w:rsid w:val="006843BC"/>
    <w:rsid w:val="00684A64"/>
    <w:rsid w:val="00684C1F"/>
    <w:rsid w:val="00684D0B"/>
    <w:rsid w:val="00684F51"/>
    <w:rsid w:val="00685104"/>
    <w:rsid w:val="006851C5"/>
    <w:rsid w:val="00685445"/>
    <w:rsid w:val="0068545E"/>
    <w:rsid w:val="00685528"/>
    <w:rsid w:val="0068574F"/>
    <w:rsid w:val="006857B3"/>
    <w:rsid w:val="00685914"/>
    <w:rsid w:val="00685A3B"/>
    <w:rsid w:val="00685E24"/>
    <w:rsid w:val="00685FD4"/>
    <w:rsid w:val="006862B4"/>
    <w:rsid w:val="00686612"/>
    <w:rsid w:val="0068661E"/>
    <w:rsid w:val="00686FB0"/>
    <w:rsid w:val="006870C2"/>
    <w:rsid w:val="006870E7"/>
    <w:rsid w:val="006871D9"/>
    <w:rsid w:val="00687333"/>
    <w:rsid w:val="006875BE"/>
    <w:rsid w:val="006877D9"/>
    <w:rsid w:val="0068785E"/>
    <w:rsid w:val="00687CF6"/>
    <w:rsid w:val="00687D5A"/>
    <w:rsid w:val="00687DD3"/>
    <w:rsid w:val="0069000C"/>
    <w:rsid w:val="00690152"/>
    <w:rsid w:val="00690167"/>
    <w:rsid w:val="00690403"/>
    <w:rsid w:val="00690884"/>
    <w:rsid w:val="00690A49"/>
    <w:rsid w:val="00690BB6"/>
    <w:rsid w:val="006911A3"/>
    <w:rsid w:val="00691217"/>
    <w:rsid w:val="00691466"/>
    <w:rsid w:val="006917C1"/>
    <w:rsid w:val="00691802"/>
    <w:rsid w:val="00691B30"/>
    <w:rsid w:val="0069204F"/>
    <w:rsid w:val="006921A2"/>
    <w:rsid w:val="00692322"/>
    <w:rsid w:val="006924C2"/>
    <w:rsid w:val="006925D8"/>
    <w:rsid w:val="006928C9"/>
    <w:rsid w:val="00692AF8"/>
    <w:rsid w:val="00692B06"/>
    <w:rsid w:val="00692D77"/>
    <w:rsid w:val="00693429"/>
    <w:rsid w:val="006934D4"/>
    <w:rsid w:val="006934EE"/>
    <w:rsid w:val="0069356C"/>
    <w:rsid w:val="0069366B"/>
    <w:rsid w:val="006936A5"/>
    <w:rsid w:val="00693708"/>
    <w:rsid w:val="006937A1"/>
    <w:rsid w:val="00693911"/>
    <w:rsid w:val="006939D2"/>
    <w:rsid w:val="00693AC4"/>
    <w:rsid w:val="00693B5E"/>
    <w:rsid w:val="00693E1F"/>
    <w:rsid w:val="00693ECB"/>
    <w:rsid w:val="00694083"/>
    <w:rsid w:val="006942E8"/>
    <w:rsid w:val="006944F0"/>
    <w:rsid w:val="006945BC"/>
    <w:rsid w:val="006945F8"/>
    <w:rsid w:val="0069475A"/>
    <w:rsid w:val="00694797"/>
    <w:rsid w:val="00694824"/>
    <w:rsid w:val="006948E5"/>
    <w:rsid w:val="00694BCB"/>
    <w:rsid w:val="00694C47"/>
    <w:rsid w:val="00694CF2"/>
    <w:rsid w:val="00694D46"/>
    <w:rsid w:val="00694FA6"/>
    <w:rsid w:val="00695032"/>
    <w:rsid w:val="006954F7"/>
    <w:rsid w:val="006955DB"/>
    <w:rsid w:val="006955E1"/>
    <w:rsid w:val="00695787"/>
    <w:rsid w:val="0069579C"/>
    <w:rsid w:val="00695887"/>
    <w:rsid w:val="00695923"/>
    <w:rsid w:val="00695AE7"/>
    <w:rsid w:val="00695B2F"/>
    <w:rsid w:val="00695DE2"/>
    <w:rsid w:val="00695E0A"/>
    <w:rsid w:val="006960C3"/>
    <w:rsid w:val="006961A5"/>
    <w:rsid w:val="0069627C"/>
    <w:rsid w:val="00696326"/>
    <w:rsid w:val="00696409"/>
    <w:rsid w:val="006964CA"/>
    <w:rsid w:val="00696A1F"/>
    <w:rsid w:val="00696A80"/>
    <w:rsid w:val="00696BB4"/>
    <w:rsid w:val="00696D6A"/>
    <w:rsid w:val="00696DE3"/>
    <w:rsid w:val="006976F1"/>
    <w:rsid w:val="00697733"/>
    <w:rsid w:val="00697858"/>
    <w:rsid w:val="00697AE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2A"/>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BFE"/>
    <w:rsid w:val="006A3C58"/>
    <w:rsid w:val="006A3E2B"/>
    <w:rsid w:val="006A4071"/>
    <w:rsid w:val="006A454E"/>
    <w:rsid w:val="006A4761"/>
    <w:rsid w:val="006A496C"/>
    <w:rsid w:val="006A4AF7"/>
    <w:rsid w:val="006A4F69"/>
    <w:rsid w:val="006A5377"/>
    <w:rsid w:val="006A54D4"/>
    <w:rsid w:val="006A599B"/>
    <w:rsid w:val="006A5C12"/>
    <w:rsid w:val="006A5E90"/>
    <w:rsid w:val="006A60B3"/>
    <w:rsid w:val="006A610B"/>
    <w:rsid w:val="006A662A"/>
    <w:rsid w:val="006A676D"/>
    <w:rsid w:val="006A681E"/>
    <w:rsid w:val="006A69F8"/>
    <w:rsid w:val="006A6B33"/>
    <w:rsid w:val="006A6CBD"/>
    <w:rsid w:val="006A6DA4"/>
    <w:rsid w:val="006A6E17"/>
    <w:rsid w:val="006A702B"/>
    <w:rsid w:val="006A7175"/>
    <w:rsid w:val="006A7389"/>
    <w:rsid w:val="006A774A"/>
    <w:rsid w:val="006A77FA"/>
    <w:rsid w:val="006A7DE3"/>
    <w:rsid w:val="006A7FA7"/>
    <w:rsid w:val="006A7FC1"/>
    <w:rsid w:val="006B002D"/>
    <w:rsid w:val="006B00AC"/>
    <w:rsid w:val="006B00D5"/>
    <w:rsid w:val="006B011B"/>
    <w:rsid w:val="006B04C6"/>
    <w:rsid w:val="006B0B0A"/>
    <w:rsid w:val="006B0C82"/>
    <w:rsid w:val="006B0DC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CE8"/>
    <w:rsid w:val="006B3DA0"/>
    <w:rsid w:val="006B3FCF"/>
    <w:rsid w:val="006B447D"/>
    <w:rsid w:val="006B45B9"/>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297"/>
    <w:rsid w:val="006C0368"/>
    <w:rsid w:val="006C04CA"/>
    <w:rsid w:val="006C051D"/>
    <w:rsid w:val="006C0576"/>
    <w:rsid w:val="006C069F"/>
    <w:rsid w:val="006C0B79"/>
    <w:rsid w:val="006C0D23"/>
    <w:rsid w:val="006C0DF8"/>
    <w:rsid w:val="006C0F59"/>
    <w:rsid w:val="006C1019"/>
    <w:rsid w:val="006C11C7"/>
    <w:rsid w:val="006C1345"/>
    <w:rsid w:val="006C1B56"/>
    <w:rsid w:val="006C1F1A"/>
    <w:rsid w:val="006C21A8"/>
    <w:rsid w:val="006C2261"/>
    <w:rsid w:val="006C28C8"/>
    <w:rsid w:val="006C2964"/>
    <w:rsid w:val="006C2BB5"/>
    <w:rsid w:val="006C2BEE"/>
    <w:rsid w:val="006C2C95"/>
    <w:rsid w:val="006C2D06"/>
    <w:rsid w:val="006C2D51"/>
    <w:rsid w:val="006C2DC2"/>
    <w:rsid w:val="006C2EA8"/>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51E"/>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C7F07"/>
    <w:rsid w:val="006D00DB"/>
    <w:rsid w:val="006D0220"/>
    <w:rsid w:val="006D024C"/>
    <w:rsid w:val="006D0361"/>
    <w:rsid w:val="006D058E"/>
    <w:rsid w:val="006D059D"/>
    <w:rsid w:val="006D0904"/>
    <w:rsid w:val="006D093D"/>
    <w:rsid w:val="006D0966"/>
    <w:rsid w:val="006D0AAC"/>
    <w:rsid w:val="006D0ACC"/>
    <w:rsid w:val="006D0C5C"/>
    <w:rsid w:val="006D0C6D"/>
    <w:rsid w:val="006D11EB"/>
    <w:rsid w:val="006D14BE"/>
    <w:rsid w:val="006D14CC"/>
    <w:rsid w:val="006D14EC"/>
    <w:rsid w:val="006D16B0"/>
    <w:rsid w:val="006D174C"/>
    <w:rsid w:val="006D19C8"/>
    <w:rsid w:val="006D1B67"/>
    <w:rsid w:val="006D1D87"/>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C54"/>
    <w:rsid w:val="006D3E43"/>
    <w:rsid w:val="006D3EB0"/>
    <w:rsid w:val="006D3FA0"/>
    <w:rsid w:val="006D4670"/>
    <w:rsid w:val="006D47A2"/>
    <w:rsid w:val="006D48FC"/>
    <w:rsid w:val="006D4B62"/>
    <w:rsid w:val="006D4CF2"/>
    <w:rsid w:val="006D4F81"/>
    <w:rsid w:val="006D5219"/>
    <w:rsid w:val="006D53BF"/>
    <w:rsid w:val="006D55BB"/>
    <w:rsid w:val="006D5A63"/>
    <w:rsid w:val="006D5BBA"/>
    <w:rsid w:val="006D5BE0"/>
    <w:rsid w:val="006D5E26"/>
    <w:rsid w:val="006D611D"/>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51"/>
    <w:rsid w:val="006D778B"/>
    <w:rsid w:val="006D7964"/>
    <w:rsid w:val="006D7BC5"/>
    <w:rsid w:val="006D7BE0"/>
    <w:rsid w:val="006D7D88"/>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AA3"/>
    <w:rsid w:val="006E1D24"/>
    <w:rsid w:val="006E1DAE"/>
    <w:rsid w:val="006E1DCE"/>
    <w:rsid w:val="006E20F5"/>
    <w:rsid w:val="006E21F5"/>
    <w:rsid w:val="006E23BE"/>
    <w:rsid w:val="006E2431"/>
    <w:rsid w:val="006E2468"/>
    <w:rsid w:val="006E250F"/>
    <w:rsid w:val="006E2529"/>
    <w:rsid w:val="006E254C"/>
    <w:rsid w:val="006E268D"/>
    <w:rsid w:val="006E28E8"/>
    <w:rsid w:val="006E2A1C"/>
    <w:rsid w:val="006E2F2A"/>
    <w:rsid w:val="006E3125"/>
    <w:rsid w:val="006E3413"/>
    <w:rsid w:val="006E3512"/>
    <w:rsid w:val="006E3788"/>
    <w:rsid w:val="006E388E"/>
    <w:rsid w:val="006E38D8"/>
    <w:rsid w:val="006E3A34"/>
    <w:rsid w:val="006E3BE7"/>
    <w:rsid w:val="006E3FE4"/>
    <w:rsid w:val="006E429A"/>
    <w:rsid w:val="006E42E5"/>
    <w:rsid w:val="006E4328"/>
    <w:rsid w:val="006E45F3"/>
    <w:rsid w:val="006E47D7"/>
    <w:rsid w:val="006E4815"/>
    <w:rsid w:val="006E49AC"/>
    <w:rsid w:val="006E4A19"/>
    <w:rsid w:val="006E4A2F"/>
    <w:rsid w:val="006E4B7C"/>
    <w:rsid w:val="006E4BCA"/>
    <w:rsid w:val="006E4C02"/>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31A"/>
    <w:rsid w:val="006E647F"/>
    <w:rsid w:val="006E64A6"/>
    <w:rsid w:val="006E64A8"/>
    <w:rsid w:val="006E64B7"/>
    <w:rsid w:val="006E6585"/>
    <w:rsid w:val="006E6673"/>
    <w:rsid w:val="006E66E0"/>
    <w:rsid w:val="006E6B3D"/>
    <w:rsid w:val="006E7066"/>
    <w:rsid w:val="006E7131"/>
    <w:rsid w:val="006E73DE"/>
    <w:rsid w:val="006E748A"/>
    <w:rsid w:val="006E776E"/>
    <w:rsid w:val="006E7945"/>
    <w:rsid w:val="006E799D"/>
    <w:rsid w:val="006E7A51"/>
    <w:rsid w:val="006E7B3B"/>
    <w:rsid w:val="006E7FD4"/>
    <w:rsid w:val="006F0032"/>
    <w:rsid w:val="006F027A"/>
    <w:rsid w:val="006F0393"/>
    <w:rsid w:val="006F0593"/>
    <w:rsid w:val="006F06E5"/>
    <w:rsid w:val="006F0B28"/>
    <w:rsid w:val="006F0B87"/>
    <w:rsid w:val="006F0C69"/>
    <w:rsid w:val="006F1064"/>
    <w:rsid w:val="006F1461"/>
    <w:rsid w:val="006F14C5"/>
    <w:rsid w:val="006F1C06"/>
    <w:rsid w:val="006F1EB7"/>
    <w:rsid w:val="006F21AF"/>
    <w:rsid w:val="006F2259"/>
    <w:rsid w:val="006F232D"/>
    <w:rsid w:val="006F23E3"/>
    <w:rsid w:val="006F2466"/>
    <w:rsid w:val="006F2780"/>
    <w:rsid w:val="006F2B9C"/>
    <w:rsid w:val="006F2C5A"/>
    <w:rsid w:val="006F2CB6"/>
    <w:rsid w:val="006F2D37"/>
    <w:rsid w:val="006F3220"/>
    <w:rsid w:val="006F3364"/>
    <w:rsid w:val="006F3396"/>
    <w:rsid w:val="006F3493"/>
    <w:rsid w:val="006F38FD"/>
    <w:rsid w:val="006F3EDB"/>
    <w:rsid w:val="006F40AE"/>
    <w:rsid w:val="006F41D8"/>
    <w:rsid w:val="006F4228"/>
    <w:rsid w:val="006F45C1"/>
    <w:rsid w:val="006F4778"/>
    <w:rsid w:val="006F4DC3"/>
    <w:rsid w:val="006F4E66"/>
    <w:rsid w:val="006F5015"/>
    <w:rsid w:val="006F52E5"/>
    <w:rsid w:val="006F5868"/>
    <w:rsid w:val="006F5891"/>
    <w:rsid w:val="006F5D00"/>
    <w:rsid w:val="006F5D2C"/>
    <w:rsid w:val="006F6066"/>
    <w:rsid w:val="006F6283"/>
    <w:rsid w:val="006F6333"/>
    <w:rsid w:val="006F6442"/>
    <w:rsid w:val="006F653B"/>
    <w:rsid w:val="006F670C"/>
    <w:rsid w:val="006F6850"/>
    <w:rsid w:val="006F6877"/>
    <w:rsid w:val="006F6A45"/>
    <w:rsid w:val="006F6F1A"/>
    <w:rsid w:val="006F707E"/>
    <w:rsid w:val="006F71BC"/>
    <w:rsid w:val="006F73CD"/>
    <w:rsid w:val="006F7A5C"/>
    <w:rsid w:val="006F7B2E"/>
    <w:rsid w:val="006F7D51"/>
    <w:rsid w:val="006F7E23"/>
    <w:rsid w:val="0070012C"/>
    <w:rsid w:val="007001DC"/>
    <w:rsid w:val="00700857"/>
    <w:rsid w:val="00700BF9"/>
    <w:rsid w:val="00700CE4"/>
    <w:rsid w:val="00700CF5"/>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865"/>
    <w:rsid w:val="00702C10"/>
    <w:rsid w:val="00702CEA"/>
    <w:rsid w:val="00702D0A"/>
    <w:rsid w:val="0070314E"/>
    <w:rsid w:val="007034AA"/>
    <w:rsid w:val="00703698"/>
    <w:rsid w:val="007037AB"/>
    <w:rsid w:val="007039B7"/>
    <w:rsid w:val="00703C1F"/>
    <w:rsid w:val="00703C9D"/>
    <w:rsid w:val="00704630"/>
    <w:rsid w:val="0070490C"/>
    <w:rsid w:val="00704C9D"/>
    <w:rsid w:val="0070520D"/>
    <w:rsid w:val="007054CB"/>
    <w:rsid w:val="00705669"/>
    <w:rsid w:val="00705679"/>
    <w:rsid w:val="00705803"/>
    <w:rsid w:val="00705BAF"/>
    <w:rsid w:val="00705C10"/>
    <w:rsid w:val="00705C38"/>
    <w:rsid w:val="00706465"/>
    <w:rsid w:val="00706521"/>
    <w:rsid w:val="00706757"/>
    <w:rsid w:val="0070695A"/>
    <w:rsid w:val="007069BF"/>
    <w:rsid w:val="00706B78"/>
    <w:rsid w:val="00706E58"/>
    <w:rsid w:val="00706FEE"/>
    <w:rsid w:val="00707276"/>
    <w:rsid w:val="007074C0"/>
    <w:rsid w:val="0070778A"/>
    <w:rsid w:val="0070782D"/>
    <w:rsid w:val="007079D6"/>
    <w:rsid w:val="00707C3A"/>
    <w:rsid w:val="00707CDF"/>
    <w:rsid w:val="00707D84"/>
    <w:rsid w:val="00710035"/>
    <w:rsid w:val="00710208"/>
    <w:rsid w:val="007102A3"/>
    <w:rsid w:val="007102DC"/>
    <w:rsid w:val="00710619"/>
    <w:rsid w:val="007106B3"/>
    <w:rsid w:val="007109C2"/>
    <w:rsid w:val="00710A77"/>
    <w:rsid w:val="00710C21"/>
    <w:rsid w:val="00710DCB"/>
    <w:rsid w:val="00711340"/>
    <w:rsid w:val="0071184A"/>
    <w:rsid w:val="00711888"/>
    <w:rsid w:val="00711915"/>
    <w:rsid w:val="00711C6C"/>
    <w:rsid w:val="00712072"/>
    <w:rsid w:val="0071212B"/>
    <w:rsid w:val="0071287E"/>
    <w:rsid w:val="00712920"/>
    <w:rsid w:val="0071294F"/>
    <w:rsid w:val="00712AAD"/>
    <w:rsid w:val="00712C42"/>
    <w:rsid w:val="00713095"/>
    <w:rsid w:val="007133CE"/>
    <w:rsid w:val="007133FA"/>
    <w:rsid w:val="0071343A"/>
    <w:rsid w:val="00713A41"/>
    <w:rsid w:val="00713DE4"/>
    <w:rsid w:val="00713E08"/>
    <w:rsid w:val="00713F82"/>
    <w:rsid w:val="0071431F"/>
    <w:rsid w:val="00714526"/>
    <w:rsid w:val="007145DC"/>
    <w:rsid w:val="00714719"/>
    <w:rsid w:val="00714C38"/>
    <w:rsid w:val="00714C47"/>
    <w:rsid w:val="00714CED"/>
    <w:rsid w:val="00714DCB"/>
    <w:rsid w:val="00714F96"/>
    <w:rsid w:val="007150A4"/>
    <w:rsid w:val="0071525B"/>
    <w:rsid w:val="0071566F"/>
    <w:rsid w:val="00715886"/>
    <w:rsid w:val="00715AB3"/>
    <w:rsid w:val="00715D43"/>
    <w:rsid w:val="00715E7D"/>
    <w:rsid w:val="00715F83"/>
    <w:rsid w:val="00716163"/>
    <w:rsid w:val="00716400"/>
    <w:rsid w:val="00716462"/>
    <w:rsid w:val="00716520"/>
    <w:rsid w:val="0071666D"/>
    <w:rsid w:val="00716706"/>
    <w:rsid w:val="007169F8"/>
    <w:rsid w:val="00716A07"/>
    <w:rsid w:val="00716BE1"/>
    <w:rsid w:val="007174C1"/>
    <w:rsid w:val="00717734"/>
    <w:rsid w:val="00717C31"/>
    <w:rsid w:val="007200EF"/>
    <w:rsid w:val="0072019B"/>
    <w:rsid w:val="00720332"/>
    <w:rsid w:val="00720474"/>
    <w:rsid w:val="007204E3"/>
    <w:rsid w:val="007206AE"/>
    <w:rsid w:val="00720A86"/>
    <w:rsid w:val="00720B87"/>
    <w:rsid w:val="00720E38"/>
    <w:rsid w:val="00720EEE"/>
    <w:rsid w:val="00720F46"/>
    <w:rsid w:val="00721084"/>
    <w:rsid w:val="00721262"/>
    <w:rsid w:val="007213D6"/>
    <w:rsid w:val="00721411"/>
    <w:rsid w:val="0072182D"/>
    <w:rsid w:val="00721A91"/>
    <w:rsid w:val="00721AD2"/>
    <w:rsid w:val="00721C71"/>
    <w:rsid w:val="00721D9B"/>
    <w:rsid w:val="00721E91"/>
    <w:rsid w:val="00721ECF"/>
    <w:rsid w:val="0072200B"/>
    <w:rsid w:val="0072204B"/>
    <w:rsid w:val="00722121"/>
    <w:rsid w:val="00722157"/>
    <w:rsid w:val="00722366"/>
    <w:rsid w:val="007223B1"/>
    <w:rsid w:val="007224B9"/>
    <w:rsid w:val="007225C9"/>
    <w:rsid w:val="00722630"/>
    <w:rsid w:val="007227AB"/>
    <w:rsid w:val="00722B31"/>
    <w:rsid w:val="00722C28"/>
    <w:rsid w:val="00722F09"/>
    <w:rsid w:val="00722F94"/>
    <w:rsid w:val="00723072"/>
    <w:rsid w:val="00723179"/>
    <w:rsid w:val="00723AA7"/>
    <w:rsid w:val="0072432E"/>
    <w:rsid w:val="00724347"/>
    <w:rsid w:val="0072435B"/>
    <w:rsid w:val="0072441B"/>
    <w:rsid w:val="007248CD"/>
    <w:rsid w:val="007248D5"/>
    <w:rsid w:val="00724AAE"/>
    <w:rsid w:val="00724B29"/>
    <w:rsid w:val="00724D2E"/>
    <w:rsid w:val="007250B8"/>
    <w:rsid w:val="0072568E"/>
    <w:rsid w:val="00725C88"/>
    <w:rsid w:val="00725C8E"/>
    <w:rsid w:val="00725D7D"/>
    <w:rsid w:val="00725F91"/>
    <w:rsid w:val="00725FF5"/>
    <w:rsid w:val="00726036"/>
    <w:rsid w:val="00726279"/>
    <w:rsid w:val="0072636D"/>
    <w:rsid w:val="007263D7"/>
    <w:rsid w:val="007265F2"/>
    <w:rsid w:val="00726763"/>
    <w:rsid w:val="00726851"/>
    <w:rsid w:val="007268F3"/>
    <w:rsid w:val="007269B8"/>
    <w:rsid w:val="00726A9B"/>
    <w:rsid w:val="00726C04"/>
    <w:rsid w:val="00726C7C"/>
    <w:rsid w:val="00726EEF"/>
    <w:rsid w:val="00726F52"/>
    <w:rsid w:val="00727251"/>
    <w:rsid w:val="00727330"/>
    <w:rsid w:val="00727530"/>
    <w:rsid w:val="00727633"/>
    <w:rsid w:val="007277CA"/>
    <w:rsid w:val="007279AB"/>
    <w:rsid w:val="007279BD"/>
    <w:rsid w:val="00727A68"/>
    <w:rsid w:val="00727B84"/>
    <w:rsid w:val="00727D56"/>
    <w:rsid w:val="00727F47"/>
    <w:rsid w:val="00730129"/>
    <w:rsid w:val="00730293"/>
    <w:rsid w:val="007302CF"/>
    <w:rsid w:val="00730355"/>
    <w:rsid w:val="00730584"/>
    <w:rsid w:val="007307A2"/>
    <w:rsid w:val="007307BC"/>
    <w:rsid w:val="007307D9"/>
    <w:rsid w:val="00730E52"/>
    <w:rsid w:val="00731316"/>
    <w:rsid w:val="007314CF"/>
    <w:rsid w:val="007315C1"/>
    <w:rsid w:val="00731781"/>
    <w:rsid w:val="00731800"/>
    <w:rsid w:val="0073181D"/>
    <w:rsid w:val="00731860"/>
    <w:rsid w:val="00731D0B"/>
    <w:rsid w:val="00731DED"/>
    <w:rsid w:val="00731DF1"/>
    <w:rsid w:val="00731E7C"/>
    <w:rsid w:val="007321B5"/>
    <w:rsid w:val="007324E4"/>
    <w:rsid w:val="007329EF"/>
    <w:rsid w:val="00732BEE"/>
    <w:rsid w:val="00732D2F"/>
    <w:rsid w:val="00732DE0"/>
    <w:rsid w:val="00732EBB"/>
    <w:rsid w:val="0073327A"/>
    <w:rsid w:val="0073328A"/>
    <w:rsid w:val="00733313"/>
    <w:rsid w:val="007334AA"/>
    <w:rsid w:val="007335D2"/>
    <w:rsid w:val="00733896"/>
    <w:rsid w:val="0073397E"/>
    <w:rsid w:val="00733F4E"/>
    <w:rsid w:val="007342B9"/>
    <w:rsid w:val="007348AD"/>
    <w:rsid w:val="00734A2C"/>
    <w:rsid w:val="00734E1B"/>
    <w:rsid w:val="00734EBE"/>
    <w:rsid w:val="00734F37"/>
    <w:rsid w:val="00734FAE"/>
    <w:rsid w:val="0073544A"/>
    <w:rsid w:val="00735472"/>
    <w:rsid w:val="0073562C"/>
    <w:rsid w:val="00735D3F"/>
    <w:rsid w:val="00736331"/>
    <w:rsid w:val="00736653"/>
    <w:rsid w:val="007366EF"/>
    <w:rsid w:val="007368AA"/>
    <w:rsid w:val="00736BAC"/>
    <w:rsid w:val="00736CEB"/>
    <w:rsid w:val="00736DD8"/>
    <w:rsid w:val="00736F1C"/>
    <w:rsid w:val="00737152"/>
    <w:rsid w:val="00737BD7"/>
    <w:rsid w:val="00737C03"/>
    <w:rsid w:val="00737F00"/>
    <w:rsid w:val="007402B7"/>
    <w:rsid w:val="007403A0"/>
    <w:rsid w:val="0074076A"/>
    <w:rsid w:val="007407BD"/>
    <w:rsid w:val="007407E2"/>
    <w:rsid w:val="00740DF6"/>
    <w:rsid w:val="00740F43"/>
    <w:rsid w:val="00740F47"/>
    <w:rsid w:val="00741467"/>
    <w:rsid w:val="00741AAA"/>
    <w:rsid w:val="00741AF4"/>
    <w:rsid w:val="00741CA9"/>
    <w:rsid w:val="00741DCC"/>
    <w:rsid w:val="00741F1A"/>
    <w:rsid w:val="00742030"/>
    <w:rsid w:val="0074203A"/>
    <w:rsid w:val="007423A7"/>
    <w:rsid w:val="007425AF"/>
    <w:rsid w:val="007425BD"/>
    <w:rsid w:val="00742648"/>
    <w:rsid w:val="007426F0"/>
    <w:rsid w:val="007427B5"/>
    <w:rsid w:val="00742818"/>
    <w:rsid w:val="00742864"/>
    <w:rsid w:val="00742865"/>
    <w:rsid w:val="00742917"/>
    <w:rsid w:val="0074296C"/>
    <w:rsid w:val="007429F9"/>
    <w:rsid w:val="00742C83"/>
    <w:rsid w:val="00742CA6"/>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220"/>
    <w:rsid w:val="0074484C"/>
    <w:rsid w:val="00744A64"/>
    <w:rsid w:val="00744B61"/>
    <w:rsid w:val="00744D47"/>
    <w:rsid w:val="00744DE8"/>
    <w:rsid w:val="00744EA0"/>
    <w:rsid w:val="00745553"/>
    <w:rsid w:val="0074573D"/>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D74"/>
    <w:rsid w:val="00747DE5"/>
    <w:rsid w:val="00747F48"/>
    <w:rsid w:val="00747F4C"/>
    <w:rsid w:val="0075007E"/>
    <w:rsid w:val="00750330"/>
    <w:rsid w:val="007503E3"/>
    <w:rsid w:val="00750490"/>
    <w:rsid w:val="007504BA"/>
    <w:rsid w:val="00750614"/>
    <w:rsid w:val="00750ABE"/>
    <w:rsid w:val="00750AE3"/>
    <w:rsid w:val="00750C46"/>
    <w:rsid w:val="00751091"/>
    <w:rsid w:val="00751302"/>
    <w:rsid w:val="007515AA"/>
    <w:rsid w:val="007516CB"/>
    <w:rsid w:val="007516EA"/>
    <w:rsid w:val="0075183D"/>
    <w:rsid w:val="0075189B"/>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EC6"/>
    <w:rsid w:val="00752ECB"/>
    <w:rsid w:val="00753183"/>
    <w:rsid w:val="00753707"/>
    <w:rsid w:val="0075399E"/>
    <w:rsid w:val="00753A7A"/>
    <w:rsid w:val="00753C1A"/>
    <w:rsid w:val="00753D79"/>
    <w:rsid w:val="00753F84"/>
    <w:rsid w:val="00754359"/>
    <w:rsid w:val="00754411"/>
    <w:rsid w:val="00754685"/>
    <w:rsid w:val="007546D9"/>
    <w:rsid w:val="00754769"/>
    <w:rsid w:val="00754BD9"/>
    <w:rsid w:val="00754CD9"/>
    <w:rsid w:val="00754E45"/>
    <w:rsid w:val="00754E7A"/>
    <w:rsid w:val="00754F0D"/>
    <w:rsid w:val="0075508C"/>
    <w:rsid w:val="007551D6"/>
    <w:rsid w:val="00755297"/>
    <w:rsid w:val="00755349"/>
    <w:rsid w:val="00755373"/>
    <w:rsid w:val="0075540C"/>
    <w:rsid w:val="0075571B"/>
    <w:rsid w:val="0075573A"/>
    <w:rsid w:val="00755D76"/>
    <w:rsid w:val="00755DB1"/>
    <w:rsid w:val="007563DA"/>
    <w:rsid w:val="00756470"/>
    <w:rsid w:val="00756F34"/>
    <w:rsid w:val="00757033"/>
    <w:rsid w:val="00757237"/>
    <w:rsid w:val="00757447"/>
    <w:rsid w:val="007574AA"/>
    <w:rsid w:val="007574FC"/>
    <w:rsid w:val="00757536"/>
    <w:rsid w:val="00757545"/>
    <w:rsid w:val="00757841"/>
    <w:rsid w:val="00757AA7"/>
    <w:rsid w:val="00757AC3"/>
    <w:rsid w:val="00757D6D"/>
    <w:rsid w:val="00757F5E"/>
    <w:rsid w:val="00760361"/>
    <w:rsid w:val="007603DC"/>
    <w:rsid w:val="0076043D"/>
    <w:rsid w:val="0076082A"/>
    <w:rsid w:val="0076090E"/>
    <w:rsid w:val="00760973"/>
    <w:rsid w:val="00760975"/>
    <w:rsid w:val="00760E43"/>
    <w:rsid w:val="00761347"/>
    <w:rsid w:val="00761395"/>
    <w:rsid w:val="0076152D"/>
    <w:rsid w:val="00761532"/>
    <w:rsid w:val="00761B5D"/>
    <w:rsid w:val="00761C0B"/>
    <w:rsid w:val="00761D74"/>
    <w:rsid w:val="00761DE6"/>
    <w:rsid w:val="00761FA1"/>
    <w:rsid w:val="00761FDA"/>
    <w:rsid w:val="007621FF"/>
    <w:rsid w:val="00762412"/>
    <w:rsid w:val="007624CB"/>
    <w:rsid w:val="0076291B"/>
    <w:rsid w:val="0076293C"/>
    <w:rsid w:val="00762EE8"/>
    <w:rsid w:val="0076307B"/>
    <w:rsid w:val="007631BF"/>
    <w:rsid w:val="007632F6"/>
    <w:rsid w:val="007634E3"/>
    <w:rsid w:val="0076368C"/>
    <w:rsid w:val="007637EE"/>
    <w:rsid w:val="00764194"/>
    <w:rsid w:val="00764506"/>
    <w:rsid w:val="00764D26"/>
    <w:rsid w:val="00764DB4"/>
    <w:rsid w:val="00764E73"/>
    <w:rsid w:val="00764ECF"/>
    <w:rsid w:val="00765291"/>
    <w:rsid w:val="00765349"/>
    <w:rsid w:val="0076541F"/>
    <w:rsid w:val="0076543D"/>
    <w:rsid w:val="00765635"/>
    <w:rsid w:val="007658AE"/>
    <w:rsid w:val="007658B4"/>
    <w:rsid w:val="00765A70"/>
    <w:rsid w:val="00765ABA"/>
    <w:rsid w:val="00765BBF"/>
    <w:rsid w:val="00765CA3"/>
    <w:rsid w:val="00765ED3"/>
    <w:rsid w:val="00765F30"/>
    <w:rsid w:val="00766180"/>
    <w:rsid w:val="0076627B"/>
    <w:rsid w:val="0076628A"/>
    <w:rsid w:val="0076656D"/>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EFA"/>
    <w:rsid w:val="00767F00"/>
    <w:rsid w:val="00767F6F"/>
    <w:rsid w:val="0077029E"/>
    <w:rsid w:val="0077050A"/>
    <w:rsid w:val="00770919"/>
    <w:rsid w:val="00770941"/>
    <w:rsid w:val="00770A10"/>
    <w:rsid w:val="00770D57"/>
    <w:rsid w:val="007710E1"/>
    <w:rsid w:val="0077112D"/>
    <w:rsid w:val="0077144F"/>
    <w:rsid w:val="00771472"/>
    <w:rsid w:val="0077169E"/>
    <w:rsid w:val="0077175C"/>
    <w:rsid w:val="007717C9"/>
    <w:rsid w:val="00771869"/>
    <w:rsid w:val="00771870"/>
    <w:rsid w:val="0077197D"/>
    <w:rsid w:val="00771BF9"/>
    <w:rsid w:val="00771CCF"/>
    <w:rsid w:val="00771D34"/>
    <w:rsid w:val="00771D92"/>
    <w:rsid w:val="007720D9"/>
    <w:rsid w:val="00772141"/>
    <w:rsid w:val="00772231"/>
    <w:rsid w:val="00772441"/>
    <w:rsid w:val="00772C38"/>
    <w:rsid w:val="00772F8A"/>
    <w:rsid w:val="007730D0"/>
    <w:rsid w:val="0077320B"/>
    <w:rsid w:val="00773434"/>
    <w:rsid w:val="007737F1"/>
    <w:rsid w:val="0077391F"/>
    <w:rsid w:val="007739C6"/>
    <w:rsid w:val="00773A62"/>
    <w:rsid w:val="00773CD7"/>
    <w:rsid w:val="00773DC6"/>
    <w:rsid w:val="00773E02"/>
    <w:rsid w:val="00773E2E"/>
    <w:rsid w:val="00773E57"/>
    <w:rsid w:val="007742DF"/>
    <w:rsid w:val="007743E0"/>
    <w:rsid w:val="00774561"/>
    <w:rsid w:val="00774825"/>
    <w:rsid w:val="00774889"/>
    <w:rsid w:val="00774940"/>
    <w:rsid w:val="00774EEF"/>
    <w:rsid w:val="00774FF5"/>
    <w:rsid w:val="007750B3"/>
    <w:rsid w:val="007751BD"/>
    <w:rsid w:val="0077522C"/>
    <w:rsid w:val="0077529E"/>
    <w:rsid w:val="007754A0"/>
    <w:rsid w:val="00775A42"/>
    <w:rsid w:val="00775A90"/>
    <w:rsid w:val="00775D73"/>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0C"/>
    <w:rsid w:val="00777C6A"/>
    <w:rsid w:val="00780294"/>
    <w:rsid w:val="0078029D"/>
    <w:rsid w:val="007803BD"/>
    <w:rsid w:val="007808D8"/>
    <w:rsid w:val="007808DD"/>
    <w:rsid w:val="00780B19"/>
    <w:rsid w:val="00780C62"/>
    <w:rsid w:val="00780E2F"/>
    <w:rsid w:val="00780EC4"/>
    <w:rsid w:val="00780EC8"/>
    <w:rsid w:val="0078100B"/>
    <w:rsid w:val="007811DC"/>
    <w:rsid w:val="0078173D"/>
    <w:rsid w:val="007818EF"/>
    <w:rsid w:val="00781B6C"/>
    <w:rsid w:val="00781C63"/>
    <w:rsid w:val="007820FA"/>
    <w:rsid w:val="007821A1"/>
    <w:rsid w:val="007825D5"/>
    <w:rsid w:val="00782738"/>
    <w:rsid w:val="0078277E"/>
    <w:rsid w:val="0078285F"/>
    <w:rsid w:val="0078290B"/>
    <w:rsid w:val="0078292A"/>
    <w:rsid w:val="00782B36"/>
    <w:rsid w:val="00782C5F"/>
    <w:rsid w:val="00782C68"/>
    <w:rsid w:val="00782F2B"/>
    <w:rsid w:val="00783163"/>
    <w:rsid w:val="00783207"/>
    <w:rsid w:val="00783324"/>
    <w:rsid w:val="0078380F"/>
    <w:rsid w:val="007838D8"/>
    <w:rsid w:val="00783E1D"/>
    <w:rsid w:val="00783F08"/>
    <w:rsid w:val="0078415B"/>
    <w:rsid w:val="007841ED"/>
    <w:rsid w:val="007844B7"/>
    <w:rsid w:val="007844EE"/>
    <w:rsid w:val="0078483B"/>
    <w:rsid w:val="0078490B"/>
    <w:rsid w:val="00784926"/>
    <w:rsid w:val="00784C17"/>
    <w:rsid w:val="00784D92"/>
    <w:rsid w:val="00784EA7"/>
    <w:rsid w:val="00784EED"/>
    <w:rsid w:val="00784F71"/>
    <w:rsid w:val="007850B8"/>
    <w:rsid w:val="007851ED"/>
    <w:rsid w:val="0078536F"/>
    <w:rsid w:val="0078560F"/>
    <w:rsid w:val="007858B4"/>
    <w:rsid w:val="00785900"/>
    <w:rsid w:val="00785D0A"/>
    <w:rsid w:val="007863D3"/>
    <w:rsid w:val="007865E5"/>
    <w:rsid w:val="0078662D"/>
    <w:rsid w:val="00786958"/>
    <w:rsid w:val="00786BFD"/>
    <w:rsid w:val="00786C71"/>
    <w:rsid w:val="00786D68"/>
    <w:rsid w:val="00786D69"/>
    <w:rsid w:val="00786E17"/>
    <w:rsid w:val="00786E26"/>
    <w:rsid w:val="00786E27"/>
    <w:rsid w:val="00786E53"/>
    <w:rsid w:val="00786E71"/>
    <w:rsid w:val="0078717C"/>
    <w:rsid w:val="007872C1"/>
    <w:rsid w:val="00787526"/>
    <w:rsid w:val="00787838"/>
    <w:rsid w:val="00787BCE"/>
    <w:rsid w:val="00787CEC"/>
    <w:rsid w:val="00787D57"/>
    <w:rsid w:val="007903D1"/>
    <w:rsid w:val="00790420"/>
    <w:rsid w:val="007905EB"/>
    <w:rsid w:val="00790F1F"/>
    <w:rsid w:val="00790FAB"/>
    <w:rsid w:val="00791105"/>
    <w:rsid w:val="007911B9"/>
    <w:rsid w:val="007915A7"/>
    <w:rsid w:val="0079162F"/>
    <w:rsid w:val="00791A2B"/>
    <w:rsid w:val="00791BAB"/>
    <w:rsid w:val="00791E56"/>
    <w:rsid w:val="00791F5F"/>
    <w:rsid w:val="00791FCB"/>
    <w:rsid w:val="00792263"/>
    <w:rsid w:val="007923B5"/>
    <w:rsid w:val="00792853"/>
    <w:rsid w:val="007929FB"/>
    <w:rsid w:val="00792B14"/>
    <w:rsid w:val="00792D6B"/>
    <w:rsid w:val="007933E9"/>
    <w:rsid w:val="00793411"/>
    <w:rsid w:val="007935F2"/>
    <w:rsid w:val="00793759"/>
    <w:rsid w:val="00793763"/>
    <w:rsid w:val="00793BD2"/>
    <w:rsid w:val="00793E0A"/>
    <w:rsid w:val="00793F0B"/>
    <w:rsid w:val="00793FBF"/>
    <w:rsid w:val="007942FC"/>
    <w:rsid w:val="007944F6"/>
    <w:rsid w:val="00794910"/>
    <w:rsid w:val="00794924"/>
    <w:rsid w:val="007949A8"/>
    <w:rsid w:val="00794AEC"/>
    <w:rsid w:val="0079505F"/>
    <w:rsid w:val="0079522A"/>
    <w:rsid w:val="00795401"/>
    <w:rsid w:val="00795514"/>
    <w:rsid w:val="00795992"/>
    <w:rsid w:val="00795C0D"/>
    <w:rsid w:val="00795DB7"/>
    <w:rsid w:val="007960DF"/>
    <w:rsid w:val="007960F5"/>
    <w:rsid w:val="007961FA"/>
    <w:rsid w:val="007967A3"/>
    <w:rsid w:val="00796A57"/>
    <w:rsid w:val="00796BBD"/>
    <w:rsid w:val="00796CC0"/>
    <w:rsid w:val="00796E0B"/>
    <w:rsid w:val="007970F1"/>
    <w:rsid w:val="00797476"/>
    <w:rsid w:val="00797727"/>
    <w:rsid w:val="00797B01"/>
    <w:rsid w:val="00797BD2"/>
    <w:rsid w:val="00797C52"/>
    <w:rsid w:val="00797F3E"/>
    <w:rsid w:val="00797F7F"/>
    <w:rsid w:val="00797FB2"/>
    <w:rsid w:val="007A029B"/>
    <w:rsid w:val="007A02A0"/>
    <w:rsid w:val="007A03CB"/>
    <w:rsid w:val="007A03D1"/>
    <w:rsid w:val="007A0476"/>
    <w:rsid w:val="007A0BC2"/>
    <w:rsid w:val="007A104E"/>
    <w:rsid w:val="007A1058"/>
    <w:rsid w:val="007A116D"/>
    <w:rsid w:val="007A118A"/>
    <w:rsid w:val="007A1602"/>
    <w:rsid w:val="007A16FA"/>
    <w:rsid w:val="007A1D28"/>
    <w:rsid w:val="007A1F44"/>
    <w:rsid w:val="007A1F6E"/>
    <w:rsid w:val="007A1F89"/>
    <w:rsid w:val="007A2027"/>
    <w:rsid w:val="007A2304"/>
    <w:rsid w:val="007A23FF"/>
    <w:rsid w:val="007A2585"/>
    <w:rsid w:val="007A26A2"/>
    <w:rsid w:val="007A2881"/>
    <w:rsid w:val="007A295B"/>
    <w:rsid w:val="007A29F9"/>
    <w:rsid w:val="007A29FC"/>
    <w:rsid w:val="007A2A03"/>
    <w:rsid w:val="007A2B99"/>
    <w:rsid w:val="007A32C1"/>
    <w:rsid w:val="007A32C8"/>
    <w:rsid w:val="007A3303"/>
    <w:rsid w:val="007A33B5"/>
    <w:rsid w:val="007A3424"/>
    <w:rsid w:val="007A35EF"/>
    <w:rsid w:val="007A3869"/>
    <w:rsid w:val="007A38C8"/>
    <w:rsid w:val="007A3992"/>
    <w:rsid w:val="007A42E3"/>
    <w:rsid w:val="007A43A2"/>
    <w:rsid w:val="007A449F"/>
    <w:rsid w:val="007A46D9"/>
    <w:rsid w:val="007A46E3"/>
    <w:rsid w:val="007A4776"/>
    <w:rsid w:val="007A4923"/>
    <w:rsid w:val="007A4D04"/>
    <w:rsid w:val="007A4DB3"/>
    <w:rsid w:val="007A5097"/>
    <w:rsid w:val="007A50BC"/>
    <w:rsid w:val="007A51A4"/>
    <w:rsid w:val="007A5360"/>
    <w:rsid w:val="007A542E"/>
    <w:rsid w:val="007A59B6"/>
    <w:rsid w:val="007A5A2C"/>
    <w:rsid w:val="007A5B0C"/>
    <w:rsid w:val="007A5E05"/>
    <w:rsid w:val="007A6040"/>
    <w:rsid w:val="007A60FE"/>
    <w:rsid w:val="007A63FD"/>
    <w:rsid w:val="007A6C2E"/>
    <w:rsid w:val="007A7160"/>
    <w:rsid w:val="007A72F6"/>
    <w:rsid w:val="007A789A"/>
    <w:rsid w:val="007A7A80"/>
    <w:rsid w:val="007A7A96"/>
    <w:rsid w:val="007A7B24"/>
    <w:rsid w:val="007A7DEB"/>
    <w:rsid w:val="007B024B"/>
    <w:rsid w:val="007B0313"/>
    <w:rsid w:val="007B03AF"/>
    <w:rsid w:val="007B0458"/>
    <w:rsid w:val="007B05BB"/>
    <w:rsid w:val="007B08F0"/>
    <w:rsid w:val="007B08F6"/>
    <w:rsid w:val="007B0F8C"/>
    <w:rsid w:val="007B0FC8"/>
    <w:rsid w:val="007B1543"/>
    <w:rsid w:val="007B17C5"/>
    <w:rsid w:val="007B187A"/>
    <w:rsid w:val="007B18CA"/>
    <w:rsid w:val="007B19D3"/>
    <w:rsid w:val="007B19E8"/>
    <w:rsid w:val="007B1AC0"/>
    <w:rsid w:val="007B1AC9"/>
    <w:rsid w:val="007B1B0D"/>
    <w:rsid w:val="007B1E99"/>
    <w:rsid w:val="007B23A9"/>
    <w:rsid w:val="007B26A4"/>
    <w:rsid w:val="007B270A"/>
    <w:rsid w:val="007B2740"/>
    <w:rsid w:val="007B2779"/>
    <w:rsid w:val="007B29D5"/>
    <w:rsid w:val="007B2D3B"/>
    <w:rsid w:val="007B3082"/>
    <w:rsid w:val="007B3119"/>
    <w:rsid w:val="007B317B"/>
    <w:rsid w:val="007B31A8"/>
    <w:rsid w:val="007B327F"/>
    <w:rsid w:val="007B32E9"/>
    <w:rsid w:val="007B39AC"/>
    <w:rsid w:val="007B39C5"/>
    <w:rsid w:val="007B4758"/>
    <w:rsid w:val="007B488B"/>
    <w:rsid w:val="007B4EE1"/>
    <w:rsid w:val="007B50E7"/>
    <w:rsid w:val="007B511C"/>
    <w:rsid w:val="007B52CD"/>
    <w:rsid w:val="007B5DEC"/>
    <w:rsid w:val="007B5E2F"/>
    <w:rsid w:val="007B5EA1"/>
    <w:rsid w:val="007B608B"/>
    <w:rsid w:val="007B61A5"/>
    <w:rsid w:val="007B61D8"/>
    <w:rsid w:val="007B636F"/>
    <w:rsid w:val="007B69E6"/>
    <w:rsid w:val="007B6A6F"/>
    <w:rsid w:val="007B6B98"/>
    <w:rsid w:val="007B6C6D"/>
    <w:rsid w:val="007B6C9F"/>
    <w:rsid w:val="007B6FD5"/>
    <w:rsid w:val="007B719A"/>
    <w:rsid w:val="007B774C"/>
    <w:rsid w:val="007B7855"/>
    <w:rsid w:val="007B7891"/>
    <w:rsid w:val="007B791F"/>
    <w:rsid w:val="007B79A5"/>
    <w:rsid w:val="007B79CA"/>
    <w:rsid w:val="007B7C53"/>
    <w:rsid w:val="007B7DC1"/>
    <w:rsid w:val="007B7EDB"/>
    <w:rsid w:val="007C03F5"/>
    <w:rsid w:val="007C05B2"/>
    <w:rsid w:val="007C0802"/>
    <w:rsid w:val="007C08AB"/>
    <w:rsid w:val="007C0A79"/>
    <w:rsid w:val="007C0C5F"/>
    <w:rsid w:val="007C12D2"/>
    <w:rsid w:val="007C13BF"/>
    <w:rsid w:val="007C1456"/>
    <w:rsid w:val="007C1581"/>
    <w:rsid w:val="007C17D1"/>
    <w:rsid w:val="007C184C"/>
    <w:rsid w:val="007C19AD"/>
    <w:rsid w:val="007C1BCC"/>
    <w:rsid w:val="007C1CD4"/>
    <w:rsid w:val="007C1D2D"/>
    <w:rsid w:val="007C1D5C"/>
    <w:rsid w:val="007C1DD4"/>
    <w:rsid w:val="007C1EA8"/>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C10"/>
    <w:rsid w:val="007C5E1A"/>
    <w:rsid w:val="007C6055"/>
    <w:rsid w:val="007C61BE"/>
    <w:rsid w:val="007C63A8"/>
    <w:rsid w:val="007C669D"/>
    <w:rsid w:val="007C671E"/>
    <w:rsid w:val="007C680F"/>
    <w:rsid w:val="007C68DA"/>
    <w:rsid w:val="007C6B20"/>
    <w:rsid w:val="007C7261"/>
    <w:rsid w:val="007C7537"/>
    <w:rsid w:val="007C7575"/>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153F"/>
    <w:rsid w:val="007D1D97"/>
    <w:rsid w:val="007D229A"/>
    <w:rsid w:val="007D22B0"/>
    <w:rsid w:val="007D27D8"/>
    <w:rsid w:val="007D2A45"/>
    <w:rsid w:val="007D2C48"/>
    <w:rsid w:val="007D2F44"/>
    <w:rsid w:val="007D2F4D"/>
    <w:rsid w:val="007D30CD"/>
    <w:rsid w:val="007D32F2"/>
    <w:rsid w:val="007D3306"/>
    <w:rsid w:val="007D3335"/>
    <w:rsid w:val="007D33A3"/>
    <w:rsid w:val="007D3517"/>
    <w:rsid w:val="007D3948"/>
    <w:rsid w:val="007D3DF8"/>
    <w:rsid w:val="007D3E89"/>
    <w:rsid w:val="007D3F78"/>
    <w:rsid w:val="007D4178"/>
    <w:rsid w:val="007D427E"/>
    <w:rsid w:val="007D44AE"/>
    <w:rsid w:val="007D497B"/>
    <w:rsid w:val="007D4BAB"/>
    <w:rsid w:val="007D4D33"/>
    <w:rsid w:val="007D4E3E"/>
    <w:rsid w:val="007D4EED"/>
    <w:rsid w:val="007D4F58"/>
    <w:rsid w:val="007D4F5C"/>
    <w:rsid w:val="007D5064"/>
    <w:rsid w:val="007D5679"/>
    <w:rsid w:val="007D58BD"/>
    <w:rsid w:val="007D58D5"/>
    <w:rsid w:val="007D59FC"/>
    <w:rsid w:val="007D5F9E"/>
    <w:rsid w:val="007D605F"/>
    <w:rsid w:val="007D6086"/>
    <w:rsid w:val="007D6202"/>
    <w:rsid w:val="007D625F"/>
    <w:rsid w:val="007D6464"/>
    <w:rsid w:val="007D64CD"/>
    <w:rsid w:val="007D6813"/>
    <w:rsid w:val="007D6B3C"/>
    <w:rsid w:val="007D6B4C"/>
    <w:rsid w:val="007D6BAA"/>
    <w:rsid w:val="007D6C12"/>
    <w:rsid w:val="007D6C9B"/>
    <w:rsid w:val="007D6DD1"/>
    <w:rsid w:val="007D7175"/>
    <w:rsid w:val="007D71BC"/>
    <w:rsid w:val="007D7264"/>
    <w:rsid w:val="007D73F2"/>
    <w:rsid w:val="007D76BF"/>
    <w:rsid w:val="007D7844"/>
    <w:rsid w:val="007D7BAB"/>
    <w:rsid w:val="007D7BED"/>
    <w:rsid w:val="007D7D0D"/>
    <w:rsid w:val="007D7D50"/>
    <w:rsid w:val="007E0096"/>
    <w:rsid w:val="007E0104"/>
    <w:rsid w:val="007E0279"/>
    <w:rsid w:val="007E03C4"/>
    <w:rsid w:val="007E08F5"/>
    <w:rsid w:val="007E0CF9"/>
    <w:rsid w:val="007E0F35"/>
    <w:rsid w:val="007E1369"/>
    <w:rsid w:val="007E16D6"/>
    <w:rsid w:val="007E18CF"/>
    <w:rsid w:val="007E19E9"/>
    <w:rsid w:val="007E1A1B"/>
    <w:rsid w:val="007E1A88"/>
    <w:rsid w:val="007E2111"/>
    <w:rsid w:val="007E224D"/>
    <w:rsid w:val="007E22EE"/>
    <w:rsid w:val="007E2665"/>
    <w:rsid w:val="007E266F"/>
    <w:rsid w:val="007E2737"/>
    <w:rsid w:val="007E2795"/>
    <w:rsid w:val="007E284D"/>
    <w:rsid w:val="007E2DA5"/>
    <w:rsid w:val="007E2F22"/>
    <w:rsid w:val="007E3137"/>
    <w:rsid w:val="007E3277"/>
    <w:rsid w:val="007E3638"/>
    <w:rsid w:val="007E3A32"/>
    <w:rsid w:val="007E3ACA"/>
    <w:rsid w:val="007E3DF7"/>
    <w:rsid w:val="007E3ECB"/>
    <w:rsid w:val="007E3EEF"/>
    <w:rsid w:val="007E415E"/>
    <w:rsid w:val="007E42AE"/>
    <w:rsid w:val="007E473E"/>
    <w:rsid w:val="007E48CB"/>
    <w:rsid w:val="007E4A13"/>
    <w:rsid w:val="007E4AA1"/>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D1"/>
    <w:rsid w:val="007E641F"/>
    <w:rsid w:val="007E6740"/>
    <w:rsid w:val="007E6848"/>
    <w:rsid w:val="007E6D4A"/>
    <w:rsid w:val="007E6ECB"/>
    <w:rsid w:val="007E6ED4"/>
    <w:rsid w:val="007E7196"/>
    <w:rsid w:val="007E71A6"/>
    <w:rsid w:val="007E736B"/>
    <w:rsid w:val="007E767F"/>
    <w:rsid w:val="007E76EB"/>
    <w:rsid w:val="007E783E"/>
    <w:rsid w:val="007E78D2"/>
    <w:rsid w:val="007E7C6E"/>
    <w:rsid w:val="007E7DDF"/>
    <w:rsid w:val="007E7E91"/>
    <w:rsid w:val="007F01C5"/>
    <w:rsid w:val="007F07A9"/>
    <w:rsid w:val="007F0887"/>
    <w:rsid w:val="007F0D78"/>
    <w:rsid w:val="007F0D7E"/>
    <w:rsid w:val="007F0F72"/>
    <w:rsid w:val="007F11C8"/>
    <w:rsid w:val="007F1354"/>
    <w:rsid w:val="007F13D8"/>
    <w:rsid w:val="007F1B68"/>
    <w:rsid w:val="007F1CA4"/>
    <w:rsid w:val="007F1CFB"/>
    <w:rsid w:val="007F1EB8"/>
    <w:rsid w:val="007F1FE3"/>
    <w:rsid w:val="007F220B"/>
    <w:rsid w:val="007F2241"/>
    <w:rsid w:val="007F228C"/>
    <w:rsid w:val="007F234C"/>
    <w:rsid w:val="007F255C"/>
    <w:rsid w:val="007F256C"/>
    <w:rsid w:val="007F2574"/>
    <w:rsid w:val="007F25C6"/>
    <w:rsid w:val="007F25E6"/>
    <w:rsid w:val="007F26C2"/>
    <w:rsid w:val="007F27DD"/>
    <w:rsid w:val="007F28A8"/>
    <w:rsid w:val="007F2913"/>
    <w:rsid w:val="007F2A79"/>
    <w:rsid w:val="007F2DF4"/>
    <w:rsid w:val="007F2F5C"/>
    <w:rsid w:val="007F2F8B"/>
    <w:rsid w:val="007F31DB"/>
    <w:rsid w:val="007F356A"/>
    <w:rsid w:val="007F3724"/>
    <w:rsid w:val="007F3D1B"/>
    <w:rsid w:val="007F3D8F"/>
    <w:rsid w:val="007F3E20"/>
    <w:rsid w:val="007F3E40"/>
    <w:rsid w:val="007F3EFA"/>
    <w:rsid w:val="007F4809"/>
    <w:rsid w:val="007F4C4A"/>
    <w:rsid w:val="007F4C6D"/>
    <w:rsid w:val="007F4EF2"/>
    <w:rsid w:val="007F524C"/>
    <w:rsid w:val="007F53F4"/>
    <w:rsid w:val="007F5420"/>
    <w:rsid w:val="007F56D2"/>
    <w:rsid w:val="007F5BC8"/>
    <w:rsid w:val="007F5CF3"/>
    <w:rsid w:val="007F5D0E"/>
    <w:rsid w:val="007F629D"/>
    <w:rsid w:val="007F658F"/>
    <w:rsid w:val="007F67DD"/>
    <w:rsid w:val="007F6880"/>
    <w:rsid w:val="007F6A98"/>
    <w:rsid w:val="007F6BCD"/>
    <w:rsid w:val="007F6C6A"/>
    <w:rsid w:val="007F70F7"/>
    <w:rsid w:val="007F7152"/>
    <w:rsid w:val="007F71BF"/>
    <w:rsid w:val="007F7347"/>
    <w:rsid w:val="007F7484"/>
    <w:rsid w:val="007F76B4"/>
    <w:rsid w:val="007F78F8"/>
    <w:rsid w:val="007F7946"/>
    <w:rsid w:val="007F798A"/>
    <w:rsid w:val="007F7F0A"/>
    <w:rsid w:val="00800013"/>
    <w:rsid w:val="008000E2"/>
    <w:rsid w:val="0080015B"/>
    <w:rsid w:val="008001B4"/>
    <w:rsid w:val="00800315"/>
    <w:rsid w:val="008003B5"/>
    <w:rsid w:val="00800402"/>
    <w:rsid w:val="0080050C"/>
    <w:rsid w:val="008005E7"/>
    <w:rsid w:val="00800769"/>
    <w:rsid w:val="0080094C"/>
    <w:rsid w:val="00800A3D"/>
    <w:rsid w:val="00800B4A"/>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573"/>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FEB"/>
    <w:rsid w:val="00806033"/>
    <w:rsid w:val="0080604F"/>
    <w:rsid w:val="00806163"/>
    <w:rsid w:val="0080617A"/>
    <w:rsid w:val="008062DD"/>
    <w:rsid w:val="00806392"/>
    <w:rsid w:val="00806AAF"/>
    <w:rsid w:val="00806D62"/>
    <w:rsid w:val="0080703A"/>
    <w:rsid w:val="008070AC"/>
    <w:rsid w:val="00807277"/>
    <w:rsid w:val="008075DA"/>
    <w:rsid w:val="0080773E"/>
    <w:rsid w:val="0080781A"/>
    <w:rsid w:val="00807970"/>
    <w:rsid w:val="00807BA5"/>
    <w:rsid w:val="00807D30"/>
    <w:rsid w:val="00807F67"/>
    <w:rsid w:val="0081017E"/>
    <w:rsid w:val="00810199"/>
    <w:rsid w:val="008101FD"/>
    <w:rsid w:val="00810295"/>
    <w:rsid w:val="008105EB"/>
    <w:rsid w:val="0081074C"/>
    <w:rsid w:val="00810B8B"/>
    <w:rsid w:val="00810D23"/>
    <w:rsid w:val="00810D8D"/>
    <w:rsid w:val="00810D95"/>
    <w:rsid w:val="0081103C"/>
    <w:rsid w:val="008110C8"/>
    <w:rsid w:val="0081117C"/>
    <w:rsid w:val="0081159F"/>
    <w:rsid w:val="00811709"/>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07"/>
    <w:rsid w:val="00814D8F"/>
    <w:rsid w:val="00814E80"/>
    <w:rsid w:val="00815047"/>
    <w:rsid w:val="008151C0"/>
    <w:rsid w:val="0081535A"/>
    <w:rsid w:val="0081581D"/>
    <w:rsid w:val="00815AD4"/>
    <w:rsid w:val="00815D87"/>
    <w:rsid w:val="00815E95"/>
    <w:rsid w:val="008163F0"/>
    <w:rsid w:val="008165FE"/>
    <w:rsid w:val="00816966"/>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EF0"/>
    <w:rsid w:val="00821F66"/>
    <w:rsid w:val="0082217C"/>
    <w:rsid w:val="008221B3"/>
    <w:rsid w:val="008221FD"/>
    <w:rsid w:val="0082248E"/>
    <w:rsid w:val="0082263F"/>
    <w:rsid w:val="008227F7"/>
    <w:rsid w:val="0082289C"/>
    <w:rsid w:val="008229D3"/>
    <w:rsid w:val="00822B13"/>
    <w:rsid w:val="00822C16"/>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931"/>
    <w:rsid w:val="00824B75"/>
    <w:rsid w:val="00824E02"/>
    <w:rsid w:val="00824FDF"/>
    <w:rsid w:val="00825125"/>
    <w:rsid w:val="0082520A"/>
    <w:rsid w:val="0082543A"/>
    <w:rsid w:val="008254E8"/>
    <w:rsid w:val="0082557E"/>
    <w:rsid w:val="008255DC"/>
    <w:rsid w:val="008256B6"/>
    <w:rsid w:val="00825792"/>
    <w:rsid w:val="008257CC"/>
    <w:rsid w:val="00825A17"/>
    <w:rsid w:val="00825A39"/>
    <w:rsid w:val="00825B85"/>
    <w:rsid w:val="00825D7D"/>
    <w:rsid w:val="00825FCE"/>
    <w:rsid w:val="00826024"/>
    <w:rsid w:val="00826618"/>
    <w:rsid w:val="00826C32"/>
    <w:rsid w:val="00826D4B"/>
    <w:rsid w:val="00826E18"/>
    <w:rsid w:val="00826E49"/>
    <w:rsid w:val="00826F5C"/>
    <w:rsid w:val="00827003"/>
    <w:rsid w:val="0082746C"/>
    <w:rsid w:val="008274BF"/>
    <w:rsid w:val="00827688"/>
    <w:rsid w:val="00827846"/>
    <w:rsid w:val="00827993"/>
    <w:rsid w:val="00827B20"/>
    <w:rsid w:val="00827F0D"/>
    <w:rsid w:val="0083065F"/>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D37"/>
    <w:rsid w:val="00832F5C"/>
    <w:rsid w:val="00832FCE"/>
    <w:rsid w:val="00833146"/>
    <w:rsid w:val="00833357"/>
    <w:rsid w:val="008335CA"/>
    <w:rsid w:val="00833600"/>
    <w:rsid w:val="00833771"/>
    <w:rsid w:val="00833881"/>
    <w:rsid w:val="00833A85"/>
    <w:rsid w:val="00833AB6"/>
    <w:rsid w:val="00833EF8"/>
    <w:rsid w:val="0083423D"/>
    <w:rsid w:val="00834257"/>
    <w:rsid w:val="0083448E"/>
    <w:rsid w:val="00834756"/>
    <w:rsid w:val="008347CB"/>
    <w:rsid w:val="00834826"/>
    <w:rsid w:val="0083483F"/>
    <w:rsid w:val="00834BED"/>
    <w:rsid w:val="00834D72"/>
    <w:rsid w:val="00834E5A"/>
    <w:rsid w:val="00835066"/>
    <w:rsid w:val="008353E0"/>
    <w:rsid w:val="00835426"/>
    <w:rsid w:val="008354F8"/>
    <w:rsid w:val="00835500"/>
    <w:rsid w:val="008356FC"/>
    <w:rsid w:val="008359E0"/>
    <w:rsid w:val="00835D9F"/>
    <w:rsid w:val="00835F2A"/>
    <w:rsid w:val="00835F32"/>
    <w:rsid w:val="0083618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27C"/>
    <w:rsid w:val="00841334"/>
    <w:rsid w:val="00841533"/>
    <w:rsid w:val="008416CC"/>
    <w:rsid w:val="008416ED"/>
    <w:rsid w:val="00841C9E"/>
    <w:rsid w:val="00841CD2"/>
    <w:rsid w:val="00841D5A"/>
    <w:rsid w:val="0084245E"/>
    <w:rsid w:val="0084272A"/>
    <w:rsid w:val="00842B77"/>
    <w:rsid w:val="00842ED8"/>
    <w:rsid w:val="00842F48"/>
    <w:rsid w:val="00843039"/>
    <w:rsid w:val="0084309F"/>
    <w:rsid w:val="0084333B"/>
    <w:rsid w:val="008433A1"/>
    <w:rsid w:val="008433CC"/>
    <w:rsid w:val="00843684"/>
    <w:rsid w:val="0084379D"/>
    <w:rsid w:val="00843AA9"/>
    <w:rsid w:val="008442EB"/>
    <w:rsid w:val="0084459C"/>
    <w:rsid w:val="00844625"/>
    <w:rsid w:val="008446E0"/>
    <w:rsid w:val="00844A35"/>
    <w:rsid w:val="00844A97"/>
    <w:rsid w:val="00844BEF"/>
    <w:rsid w:val="00844D6D"/>
    <w:rsid w:val="00844E99"/>
    <w:rsid w:val="008450C1"/>
    <w:rsid w:val="008453C8"/>
    <w:rsid w:val="008454AC"/>
    <w:rsid w:val="00845971"/>
    <w:rsid w:val="00845B83"/>
    <w:rsid w:val="00845B94"/>
    <w:rsid w:val="00845C12"/>
    <w:rsid w:val="00845D6D"/>
    <w:rsid w:val="00845E2F"/>
    <w:rsid w:val="00845EF1"/>
    <w:rsid w:val="00846188"/>
    <w:rsid w:val="00846374"/>
    <w:rsid w:val="008464DF"/>
    <w:rsid w:val="008464E1"/>
    <w:rsid w:val="0084685C"/>
    <w:rsid w:val="008469D9"/>
    <w:rsid w:val="00846C28"/>
    <w:rsid w:val="00846DC0"/>
    <w:rsid w:val="00846F2D"/>
    <w:rsid w:val="00846F7C"/>
    <w:rsid w:val="00846FCE"/>
    <w:rsid w:val="00847103"/>
    <w:rsid w:val="00847158"/>
    <w:rsid w:val="00847229"/>
    <w:rsid w:val="00847431"/>
    <w:rsid w:val="008474A7"/>
    <w:rsid w:val="00847743"/>
    <w:rsid w:val="00847745"/>
    <w:rsid w:val="00847747"/>
    <w:rsid w:val="00847C0F"/>
    <w:rsid w:val="00847C29"/>
    <w:rsid w:val="00847D3A"/>
    <w:rsid w:val="00847E49"/>
    <w:rsid w:val="0085000F"/>
    <w:rsid w:val="008500C6"/>
    <w:rsid w:val="008500F3"/>
    <w:rsid w:val="008501D8"/>
    <w:rsid w:val="008506B6"/>
    <w:rsid w:val="008506C3"/>
    <w:rsid w:val="0085086E"/>
    <w:rsid w:val="008508C9"/>
    <w:rsid w:val="00850939"/>
    <w:rsid w:val="00850AE0"/>
    <w:rsid w:val="00850B10"/>
    <w:rsid w:val="00850CAF"/>
    <w:rsid w:val="00851388"/>
    <w:rsid w:val="00851510"/>
    <w:rsid w:val="0085176C"/>
    <w:rsid w:val="008517B1"/>
    <w:rsid w:val="00851805"/>
    <w:rsid w:val="00851909"/>
    <w:rsid w:val="00851E4F"/>
    <w:rsid w:val="00851F3A"/>
    <w:rsid w:val="00851F6B"/>
    <w:rsid w:val="00852125"/>
    <w:rsid w:val="008524D2"/>
    <w:rsid w:val="008524DA"/>
    <w:rsid w:val="00852BBB"/>
    <w:rsid w:val="00852D37"/>
    <w:rsid w:val="00852E19"/>
    <w:rsid w:val="00853057"/>
    <w:rsid w:val="00853195"/>
    <w:rsid w:val="0085327A"/>
    <w:rsid w:val="00853403"/>
    <w:rsid w:val="0085343E"/>
    <w:rsid w:val="008534FE"/>
    <w:rsid w:val="0085357C"/>
    <w:rsid w:val="008537C9"/>
    <w:rsid w:val="00853A44"/>
    <w:rsid w:val="00853CD6"/>
    <w:rsid w:val="00853E18"/>
    <w:rsid w:val="00853E38"/>
    <w:rsid w:val="008541FB"/>
    <w:rsid w:val="00854298"/>
    <w:rsid w:val="008542F8"/>
    <w:rsid w:val="0085486E"/>
    <w:rsid w:val="008548EA"/>
    <w:rsid w:val="008549BC"/>
    <w:rsid w:val="00854C2C"/>
    <w:rsid w:val="00855051"/>
    <w:rsid w:val="0085511F"/>
    <w:rsid w:val="0085567B"/>
    <w:rsid w:val="008556AB"/>
    <w:rsid w:val="00855712"/>
    <w:rsid w:val="008557F2"/>
    <w:rsid w:val="008557F6"/>
    <w:rsid w:val="0085585D"/>
    <w:rsid w:val="008558C9"/>
    <w:rsid w:val="00855911"/>
    <w:rsid w:val="00855A3B"/>
    <w:rsid w:val="00855A7B"/>
    <w:rsid w:val="00855B08"/>
    <w:rsid w:val="00855BD4"/>
    <w:rsid w:val="00855DCB"/>
    <w:rsid w:val="00855E1B"/>
    <w:rsid w:val="00855E8C"/>
    <w:rsid w:val="0085614E"/>
    <w:rsid w:val="0085624F"/>
    <w:rsid w:val="0085626D"/>
    <w:rsid w:val="0085634C"/>
    <w:rsid w:val="00856401"/>
    <w:rsid w:val="00856726"/>
    <w:rsid w:val="00856833"/>
    <w:rsid w:val="00856840"/>
    <w:rsid w:val="00856877"/>
    <w:rsid w:val="008568F7"/>
    <w:rsid w:val="00856974"/>
    <w:rsid w:val="00856ADB"/>
    <w:rsid w:val="00856D80"/>
    <w:rsid w:val="00856ED2"/>
    <w:rsid w:val="00856EDF"/>
    <w:rsid w:val="00857175"/>
    <w:rsid w:val="008572D0"/>
    <w:rsid w:val="008573E8"/>
    <w:rsid w:val="00857413"/>
    <w:rsid w:val="0085765E"/>
    <w:rsid w:val="00857990"/>
    <w:rsid w:val="00857A11"/>
    <w:rsid w:val="00857C9A"/>
    <w:rsid w:val="00860058"/>
    <w:rsid w:val="0086005A"/>
    <w:rsid w:val="00860402"/>
    <w:rsid w:val="008605C2"/>
    <w:rsid w:val="0086074B"/>
    <w:rsid w:val="00860783"/>
    <w:rsid w:val="008607A9"/>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0A4"/>
    <w:rsid w:val="008626B6"/>
    <w:rsid w:val="0086275E"/>
    <w:rsid w:val="008627BD"/>
    <w:rsid w:val="00862A81"/>
    <w:rsid w:val="00862A8C"/>
    <w:rsid w:val="00862F7A"/>
    <w:rsid w:val="00862F7D"/>
    <w:rsid w:val="00862F81"/>
    <w:rsid w:val="00863163"/>
    <w:rsid w:val="00863223"/>
    <w:rsid w:val="008632B9"/>
    <w:rsid w:val="0086332B"/>
    <w:rsid w:val="008635B3"/>
    <w:rsid w:val="00863759"/>
    <w:rsid w:val="00863952"/>
    <w:rsid w:val="008639E6"/>
    <w:rsid w:val="00863DAC"/>
    <w:rsid w:val="00864004"/>
    <w:rsid w:val="008640E2"/>
    <w:rsid w:val="00864120"/>
    <w:rsid w:val="00864154"/>
    <w:rsid w:val="00864298"/>
    <w:rsid w:val="00864440"/>
    <w:rsid w:val="0086447A"/>
    <w:rsid w:val="008647A2"/>
    <w:rsid w:val="008648A0"/>
    <w:rsid w:val="0086494D"/>
    <w:rsid w:val="008649C7"/>
    <w:rsid w:val="00864D76"/>
    <w:rsid w:val="00864FD6"/>
    <w:rsid w:val="00865028"/>
    <w:rsid w:val="008650B5"/>
    <w:rsid w:val="008650FC"/>
    <w:rsid w:val="008653B3"/>
    <w:rsid w:val="0086584F"/>
    <w:rsid w:val="0086591E"/>
    <w:rsid w:val="008659B6"/>
    <w:rsid w:val="008659B8"/>
    <w:rsid w:val="008659DA"/>
    <w:rsid w:val="00865C3E"/>
    <w:rsid w:val="00865F6C"/>
    <w:rsid w:val="00865FD1"/>
    <w:rsid w:val="00866348"/>
    <w:rsid w:val="00866506"/>
    <w:rsid w:val="0086657F"/>
    <w:rsid w:val="0086664E"/>
    <w:rsid w:val="008666F3"/>
    <w:rsid w:val="0086686D"/>
    <w:rsid w:val="00866877"/>
    <w:rsid w:val="00866A9C"/>
    <w:rsid w:val="00866EB3"/>
    <w:rsid w:val="00866EB9"/>
    <w:rsid w:val="00866EE4"/>
    <w:rsid w:val="0086701A"/>
    <w:rsid w:val="008673B2"/>
    <w:rsid w:val="00867BD2"/>
    <w:rsid w:val="00867F54"/>
    <w:rsid w:val="0087001F"/>
    <w:rsid w:val="008700A0"/>
    <w:rsid w:val="00870433"/>
    <w:rsid w:val="0087076E"/>
    <w:rsid w:val="00870C73"/>
    <w:rsid w:val="00870DC4"/>
    <w:rsid w:val="00870FFB"/>
    <w:rsid w:val="0087101C"/>
    <w:rsid w:val="008712FD"/>
    <w:rsid w:val="0087133C"/>
    <w:rsid w:val="008716A1"/>
    <w:rsid w:val="008716C9"/>
    <w:rsid w:val="0087188B"/>
    <w:rsid w:val="00871903"/>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1FB"/>
    <w:rsid w:val="008742C2"/>
    <w:rsid w:val="0087445E"/>
    <w:rsid w:val="0087456F"/>
    <w:rsid w:val="008746A5"/>
    <w:rsid w:val="008749AC"/>
    <w:rsid w:val="008749BD"/>
    <w:rsid w:val="00874AE6"/>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CCF"/>
    <w:rsid w:val="00877E3B"/>
    <w:rsid w:val="008800AF"/>
    <w:rsid w:val="00880235"/>
    <w:rsid w:val="008803EC"/>
    <w:rsid w:val="00880413"/>
    <w:rsid w:val="0088066F"/>
    <w:rsid w:val="0088094C"/>
    <w:rsid w:val="00880BA3"/>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085"/>
    <w:rsid w:val="00885399"/>
    <w:rsid w:val="00885AA4"/>
    <w:rsid w:val="00885E5D"/>
    <w:rsid w:val="0088627C"/>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DDF"/>
    <w:rsid w:val="00891022"/>
    <w:rsid w:val="0089129B"/>
    <w:rsid w:val="0089176E"/>
    <w:rsid w:val="008917E0"/>
    <w:rsid w:val="00891965"/>
    <w:rsid w:val="00891999"/>
    <w:rsid w:val="00891A0A"/>
    <w:rsid w:val="00891C9A"/>
    <w:rsid w:val="0089206C"/>
    <w:rsid w:val="008920A1"/>
    <w:rsid w:val="008920B9"/>
    <w:rsid w:val="0089232E"/>
    <w:rsid w:val="00892365"/>
    <w:rsid w:val="008926EB"/>
    <w:rsid w:val="0089272C"/>
    <w:rsid w:val="00892BE5"/>
    <w:rsid w:val="00892DA2"/>
    <w:rsid w:val="00893120"/>
    <w:rsid w:val="008932AD"/>
    <w:rsid w:val="0089352C"/>
    <w:rsid w:val="0089374D"/>
    <w:rsid w:val="0089387C"/>
    <w:rsid w:val="008938FD"/>
    <w:rsid w:val="00893B0F"/>
    <w:rsid w:val="00893BF2"/>
    <w:rsid w:val="00893BFA"/>
    <w:rsid w:val="00893E52"/>
    <w:rsid w:val="00894380"/>
    <w:rsid w:val="008943E6"/>
    <w:rsid w:val="0089444E"/>
    <w:rsid w:val="008949B1"/>
    <w:rsid w:val="008949DF"/>
    <w:rsid w:val="00894B14"/>
    <w:rsid w:val="00894BBB"/>
    <w:rsid w:val="00894C6F"/>
    <w:rsid w:val="00894E6A"/>
    <w:rsid w:val="008951DB"/>
    <w:rsid w:val="0089521F"/>
    <w:rsid w:val="00895226"/>
    <w:rsid w:val="008956C2"/>
    <w:rsid w:val="0089581F"/>
    <w:rsid w:val="00895871"/>
    <w:rsid w:val="008959F8"/>
    <w:rsid w:val="00895B32"/>
    <w:rsid w:val="00895F8A"/>
    <w:rsid w:val="00896099"/>
    <w:rsid w:val="0089622B"/>
    <w:rsid w:val="00896356"/>
    <w:rsid w:val="0089640B"/>
    <w:rsid w:val="00896428"/>
    <w:rsid w:val="0089684F"/>
    <w:rsid w:val="00896922"/>
    <w:rsid w:val="00896B83"/>
    <w:rsid w:val="00896C5A"/>
    <w:rsid w:val="00896C65"/>
    <w:rsid w:val="00896C81"/>
    <w:rsid w:val="00896D21"/>
    <w:rsid w:val="00896D83"/>
    <w:rsid w:val="00896EC1"/>
    <w:rsid w:val="00896EE3"/>
    <w:rsid w:val="0089797A"/>
    <w:rsid w:val="00897C1B"/>
    <w:rsid w:val="00897FEF"/>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368"/>
    <w:rsid w:val="008A1626"/>
    <w:rsid w:val="008A1C69"/>
    <w:rsid w:val="008A1D74"/>
    <w:rsid w:val="008A1D84"/>
    <w:rsid w:val="008A1F51"/>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49"/>
    <w:rsid w:val="008A373F"/>
    <w:rsid w:val="008A389F"/>
    <w:rsid w:val="008A3B67"/>
    <w:rsid w:val="008A3D02"/>
    <w:rsid w:val="008A3EA0"/>
    <w:rsid w:val="008A3F95"/>
    <w:rsid w:val="008A428E"/>
    <w:rsid w:val="008A4553"/>
    <w:rsid w:val="008A4C76"/>
    <w:rsid w:val="008A4CB9"/>
    <w:rsid w:val="008A4CBC"/>
    <w:rsid w:val="008A4CE8"/>
    <w:rsid w:val="008A4D90"/>
    <w:rsid w:val="008A50A3"/>
    <w:rsid w:val="008A52C9"/>
    <w:rsid w:val="008A5895"/>
    <w:rsid w:val="008A5940"/>
    <w:rsid w:val="008A595A"/>
    <w:rsid w:val="008A59FF"/>
    <w:rsid w:val="008A5E0E"/>
    <w:rsid w:val="008A652B"/>
    <w:rsid w:val="008A65D3"/>
    <w:rsid w:val="008A65DA"/>
    <w:rsid w:val="008A6632"/>
    <w:rsid w:val="008A66F1"/>
    <w:rsid w:val="008A69D5"/>
    <w:rsid w:val="008A6B28"/>
    <w:rsid w:val="008A6D98"/>
    <w:rsid w:val="008A6E22"/>
    <w:rsid w:val="008A6EAB"/>
    <w:rsid w:val="008A7335"/>
    <w:rsid w:val="008A73B2"/>
    <w:rsid w:val="008A7684"/>
    <w:rsid w:val="008A7B80"/>
    <w:rsid w:val="008A7CE8"/>
    <w:rsid w:val="008A7CF3"/>
    <w:rsid w:val="008A7F54"/>
    <w:rsid w:val="008B0038"/>
    <w:rsid w:val="008B00D3"/>
    <w:rsid w:val="008B043F"/>
    <w:rsid w:val="008B04AB"/>
    <w:rsid w:val="008B05BD"/>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1F37"/>
    <w:rsid w:val="008B2126"/>
    <w:rsid w:val="008B21E0"/>
    <w:rsid w:val="008B24E4"/>
    <w:rsid w:val="008B25EF"/>
    <w:rsid w:val="008B26BE"/>
    <w:rsid w:val="008B2826"/>
    <w:rsid w:val="008B28AC"/>
    <w:rsid w:val="008B2FD6"/>
    <w:rsid w:val="008B3246"/>
    <w:rsid w:val="008B35A8"/>
    <w:rsid w:val="008B3665"/>
    <w:rsid w:val="008B389D"/>
    <w:rsid w:val="008B3BC5"/>
    <w:rsid w:val="008B3C42"/>
    <w:rsid w:val="008B3C5C"/>
    <w:rsid w:val="008B3C8A"/>
    <w:rsid w:val="008B407F"/>
    <w:rsid w:val="008B42DC"/>
    <w:rsid w:val="008B47EB"/>
    <w:rsid w:val="008B4882"/>
    <w:rsid w:val="008B49EC"/>
    <w:rsid w:val="008B4E67"/>
    <w:rsid w:val="008B4FB7"/>
    <w:rsid w:val="008B5030"/>
    <w:rsid w:val="008B5051"/>
    <w:rsid w:val="008B51F2"/>
    <w:rsid w:val="008B5299"/>
    <w:rsid w:val="008B5519"/>
    <w:rsid w:val="008B555A"/>
    <w:rsid w:val="008B5612"/>
    <w:rsid w:val="008B59A7"/>
    <w:rsid w:val="008B59D7"/>
    <w:rsid w:val="008B5A5F"/>
    <w:rsid w:val="008B5AB0"/>
    <w:rsid w:val="008B5D3D"/>
    <w:rsid w:val="008B6054"/>
    <w:rsid w:val="008B6416"/>
    <w:rsid w:val="008B65E4"/>
    <w:rsid w:val="008B6686"/>
    <w:rsid w:val="008B67E5"/>
    <w:rsid w:val="008B687C"/>
    <w:rsid w:val="008B6A0F"/>
    <w:rsid w:val="008B6ADF"/>
    <w:rsid w:val="008B6D6D"/>
    <w:rsid w:val="008B6E13"/>
    <w:rsid w:val="008B6EAC"/>
    <w:rsid w:val="008B7304"/>
    <w:rsid w:val="008B7471"/>
    <w:rsid w:val="008B74DD"/>
    <w:rsid w:val="008B7737"/>
    <w:rsid w:val="008B7A81"/>
    <w:rsid w:val="008B7B08"/>
    <w:rsid w:val="008B7B97"/>
    <w:rsid w:val="008B7DC0"/>
    <w:rsid w:val="008C04C2"/>
    <w:rsid w:val="008C050D"/>
    <w:rsid w:val="008C0529"/>
    <w:rsid w:val="008C064E"/>
    <w:rsid w:val="008C0BB7"/>
    <w:rsid w:val="008C0CFD"/>
    <w:rsid w:val="008C11E5"/>
    <w:rsid w:val="008C1264"/>
    <w:rsid w:val="008C130E"/>
    <w:rsid w:val="008C13F0"/>
    <w:rsid w:val="008C1575"/>
    <w:rsid w:val="008C1DF5"/>
    <w:rsid w:val="008C1F26"/>
    <w:rsid w:val="008C1F29"/>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AFD"/>
    <w:rsid w:val="008C3CAD"/>
    <w:rsid w:val="008C4213"/>
    <w:rsid w:val="008C4286"/>
    <w:rsid w:val="008C42AA"/>
    <w:rsid w:val="008C43B6"/>
    <w:rsid w:val="008C4884"/>
    <w:rsid w:val="008C49E5"/>
    <w:rsid w:val="008C4BE8"/>
    <w:rsid w:val="008C4C7E"/>
    <w:rsid w:val="008C4EA2"/>
    <w:rsid w:val="008C53A9"/>
    <w:rsid w:val="008C5438"/>
    <w:rsid w:val="008C5932"/>
    <w:rsid w:val="008C5BF5"/>
    <w:rsid w:val="008C5C46"/>
    <w:rsid w:val="008C6184"/>
    <w:rsid w:val="008C6268"/>
    <w:rsid w:val="008C6871"/>
    <w:rsid w:val="008C69DD"/>
    <w:rsid w:val="008C6FB5"/>
    <w:rsid w:val="008C712C"/>
    <w:rsid w:val="008C77FC"/>
    <w:rsid w:val="008C785E"/>
    <w:rsid w:val="008C7A4F"/>
    <w:rsid w:val="008C7ECF"/>
    <w:rsid w:val="008D0096"/>
    <w:rsid w:val="008D01FE"/>
    <w:rsid w:val="008D03B4"/>
    <w:rsid w:val="008D0497"/>
    <w:rsid w:val="008D04D4"/>
    <w:rsid w:val="008D05EA"/>
    <w:rsid w:val="008D0627"/>
    <w:rsid w:val="008D0AB9"/>
    <w:rsid w:val="008D0AFB"/>
    <w:rsid w:val="008D0B1E"/>
    <w:rsid w:val="008D0D9C"/>
    <w:rsid w:val="008D0E66"/>
    <w:rsid w:val="008D0F03"/>
    <w:rsid w:val="008D10A8"/>
    <w:rsid w:val="008D11A2"/>
    <w:rsid w:val="008D12A0"/>
    <w:rsid w:val="008D1468"/>
    <w:rsid w:val="008D1511"/>
    <w:rsid w:val="008D174A"/>
    <w:rsid w:val="008D1C01"/>
    <w:rsid w:val="008D1E0E"/>
    <w:rsid w:val="008D21BD"/>
    <w:rsid w:val="008D2275"/>
    <w:rsid w:val="008D2498"/>
    <w:rsid w:val="008D2E72"/>
    <w:rsid w:val="008D3000"/>
    <w:rsid w:val="008D311E"/>
    <w:rsid w:val="008D32DF"/>
    <w:rsid w:val="008D330D"/>
    <w:rsid w:val="008D3437"/>
    <w:rsid w:val="008D34E4"/>
    <w:rsid w:val="008D35E9"/>
    <w:rsid w:val="008D3605"/>
    <w:rsid w:val="008D363D"/>
    <w:rsid w:val="008D3825"/>
    <w:rsid w:val="008D3875"/>
    <w:rsid w:val="008D3959"/>
    <w:rsid w:val="008D3966"/>
    <w:rsid w:val="008D3BDA"/>
    <w:rsid w:val="008D3C76"/>
    <w:rsid w:val="008D3C84"/>
    <w:rsid w:val="008D3D1B"/>
    <w:rsid w:val="008D3D38"/>
    <w:rsid w:val="008D3DE1"/>
    <w:rsid w:val="008D3E0E"/>
    <w:rsid w:val="008D3F78"/>
    <w:rsid w:val="008D400E"/>
    <w:rsid w:val="008D4352"/>
    <w:rsid w:val="008D44D7"/>
    <w:rsid w:val="008D4574"/>
    <w:rsid w:val="008D4642"/>
    <w:rsid w:val="008D46DE"/>
    <w:rsid w:val="008D46E7"/>
    <w:rsid w:val="008D48C0"/>
    <w:rsid w:val="008D4966"/>
    <w:rsid w:val="008D4A80"/>
    <w:rsid w:val="008D4CAD"/>
    <w:rsid w:val="008D4EBA"/>
    <w:rsid w:val="008D55FA"/>
    <w:rsid w:val="008D56F8"/>
    <w:rsid w:val="008D586E"/>
    <w:rsid w:val="008D5B52"/>
    <w:rsid w:val="008D5CD8"/>
    <w:rsid w:val="008D607A"/>
    <w:rsid w:val="008D60B0"/>
    <w:rsid w:val="008D60BC"/>
    <w:rsid w:val="008D6636"/>
    <w:rsid w:val="008D6CE1"/>
    <w:rsid w:val="008D6D5D"/>
    <w:rsid w:val="008D6D71"/>
    <w:rsid w:val="008D6D7B"/>
    <w:rsid w:val="008D6FA0"/>
    <w:rsid w:val="008D7299"/>
    <w:rsid w:val="008D769C"/>
    <w:rsid w:val="008D7796"/>
    <w:rsid w:val="008D79EE"/>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CF2"/>
    <w:rsid w:val="008E1F5A"/>
    <w:rsid w:val="008E20C3"/>
    <w:rsid w:val="008E2251"/>
    <w:rsid w:val="008E2260"/>
    <w:rsid w:val="008E24B3"/>
    <w:rsid w:val="008E24CA"/>
    <w:rsid w:val="008E28C1"/>
    <w:rsid w:val="008E2DC8"/>
    <w:rsid w:val="008E2F1D"/>
    <w:rsid w:val="008E2F6E"/>
    <w:rsid w:val="008E2FDD"/>
    <w:rsid w:val="008E3057"/>
    <w:rsid w:val="008E3181"/>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14E"/>
    <w:rsid w:val="008E5303"/>
    <w:rsid w:val="008E5346"/>
    <w:rsid w:val="008E5521"/>
    <w:rsid w:val="008E5572"/>
    <w:rsid w:val="008E55FC"/>
    <w:rsid w:val="008E599F"/>
    <w:rsid w:val="008E5A77"/>
    <w:rsid w:val="008E5BF2"/>
    <w:rsid w:val="008E5C81"/>
    <w:rsid w:val="008E5F27"/>
    <w:rsid w:val="008E623E"/>
    <w:rsid w:val="008E62CB"/>
    <w:rsid w:val="008E62E7"/>
    <w:rsid w:val="008E6389"/>
    <w:rsid w:val="008E6405"/>
    <w:rsid w:val="008E66FB"/>
    <w:rsid w:val="008E6A0F"/>
    <w:rsid w:val="008E6AC3"/>
    <w:rsid w:val="008E6BB7"/>
    <w:rsid w:val="008E6C08"/>
    <w:rsid w:val="008E6C27"/>
    <w:rsid w:val="008E6D50"/>
    <w:rsid w:val="008E70CC"/>
    <w:rsid w:val="008E72E0"/>
    <w:rsid w:val="008E7393"/>
    <w:rsid w:val="008E77A5"/>
    <w:rsid w:val="008E77C6"/>
    <w:rsid w:val="008E7955"/>
    <w:rsid w:val="008E7ABD"/>
    <w:rsid w:val="008E7B54"/>
    <w:rsid w:val="008E7C70"/>
    <w:rsid w:val="008E7DD4"/>
    <w:rsid w:val="008E7EA8"/>
    <w:rsid w:val="008F0095"/>
    <w:rsid w:val="008F02BD"/>
    <w:rsid w:val="008F0412"/>
    <w:rsid w:val="008F079A"/>
    <w:rsid w:val="008F08EA"/>
    <w:rsid w:val="008F0A38"/>
    <w:rsid w:val="008F0E6B"/>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78F"/>
    <w:rsid w:val="008F289C"/>
    <w:rsid w:val="008F28CC"/>
    <w:rsid w:val="008F2A2D"/>
    <w:rsid w:val="008F2A85"/>
    <w:rsid w:val="008F2C3C"/>
    <w:rsid w:val="008F2CE3"/>
    <w:rsid w:val="008F2E13"/>
    <w:rsid w:val="008F2E7C"/>
    <w:rsid w:val="008F2FD5"/>
    <w:rsid w:val="008F305E"/>
    <w:rsid w:val="008F32F4"/>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9F2"/>
    <w:rsid w:val="008F5ADE"/>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342"/>
    <w:rsid w:val="00900404"/>
    <w:rsid w:val="009005E8"/>
    <w:rsid w:val="00900847"/>
    <w:rsid w:val="00900891"/>
    <w:rsid w:val="0090095D"/>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21"/>
    <w:rsid w:val="009029A9"/>
    <w:rsid w:val="009029EF"/>
    <w:rsid w:val="009029F0"/>
    <w:rsid w:val="00902AC3"/>
    <w:rsid w:val="00902E0E"/>
    <w:rsid w:val="0090303C"/>
    <w:rsid w:val="009034E3"/>
    <w:rsid w:val="00903608"/>
    <w:rsid w:val="00903802"/>
    <w:rsid w:val="00904321"/>
    <w:rsid w:val="00904443"/>
    <w:rsid w:val="00904479"/>
    <w:rsid w:val="009047F3"/>
    <w:rsid w:val="00904AEC"/>
    <w:rsid w:val="00904C8B"/>
    <w:rsid w:val="00904EE8"/>
    <w:rsid w:val="00905102"/>
    <w:rsid w:val="00905146"/>
    <w:rsid w:val="00905433"/>
    <w:rsid w:val="0090590C"/>
    <w:rsid w:val="009059B8"/>
    <w:rsid w:val="00905B45"/>
    <w:rsid w:val="00905D74"/>
    <w:rsid w:val="0090603F"/>
    <w:rsid w:val="00906086"/>
    <w:rsid w:val="00906261"/>
    <w:rsid w:val="00906505"/>
    <w:rsid w:val="009065C9"/>
    <w:rsid w:val="0090696D"/>
    <w:rsid w:val="00906C14"/>
    <w:rsid w:val="00906CD6"/>
    <w:rsid w:val="00906D75"/>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1F"/>
    <w:rsid w:val="00910A26"/>
    <w:rsid w:val="00910B54"/>
    <w:rsid w:val="00910C11"/>
    <w:rsid w:val="00910D7D"/>
    <w:rsid w:val="00910FC9"/>
    <w:rsid w:val="00911412"/>
    <w:rsid w:val="00911500"/>
    <w:rsid w:val="009118E0"/>
    <w:rsid w:val="00911CB9"/>
    <w:rsid w:val="00912171"/>
    <w:rsid w:val="0091230D"/>
    <w:rsid w:val="00912580"/>
    <w:rsid w:val="00912677"/>
    <w:rsid w:val="009127AD"/>
    <w:rsid w:val="009127D7"/>
    <w:rsid w:val="009128CC"/>
    <w:rsid w:val="0091291A"/>
    <w:rsid w:val="00912E09"/>
    <w:rsid w:val="00912E31"/>
    <w:rsid w:val="00912E3D"/>
    <w:rsid w:val="00912EB0"/>
    <w:rsid w:val="00912F51"/>
    <w:rsid w:val="0091305C"/>
    <w:rsid w:val="009131A4"/>
    <w:rsid w:val="00913612"/>
    <w:rsid w:val="0091366A"/>
    <w:rsid w:val="00913726"/>
    <w:rsid w:val="00913824"/>
    <w:rsid w:val="00913AAA"/>
    <w:rsid w:val="00913C94"/>
    <w:rsid w:val="00914053"/>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3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17C25"/>
    <w:rsid w:val="009204C5"/>
    <w:rsid w:val="00920560"/>
    <w:rsid w:val="009205B1"/>
    <w:rsid w:val="009206DE"/>
    <w:rsid w:val="009207E3"/>
    <w:rsid w:val="009208B5"/>
    <w:rsid w:val="009208CB"/>
    <w:rsid w:val="00920D35"/>
    <w:rsid w:val="00920DA4"/>
    <w:rsid w:val="00920EBA"/>
    <w:rsid w:val="00921219"/>
    <w:rsid w:val="00921354"/>
    <w:rsid w:val="009217B9"/>
    <w:rsid w:val="009217CE"/>
    <w:rsid w:val="0092180D"/>
    <w:rsid w:val="0092181D"/>
    <w:rsid w:val="0092194A"/>
    <w:rsid w:val="009219AF"/>
    <w:rsid w:val="00921ACB"/>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5E"/>
    <w:rsid w:val="00924261"/>
    <w:rsid w:val="00924459"/>
    <w:rsid w:val="00924696"/>
    <w:rsid w:val="00924785"/>
    <w:rsid w:val="009249FD"/>
    <w:rsid w:val="00924E41"/>
    <w:rsid w:val="00924E57"/>
    <w:rsid w:val="00924E60"/>
    <w:rsid w:val="00924FF8"/>
    <w:rsid w:val="009253BD"/>
    <w:rsid w:val="0092540F"/>
    <w:rsid w:val="00925431"/>
    <w:rsid w:val="009254FA"/>
    <w:rsid w:val="009259E4"/>
    <w:rsid w:val="00925B27"/>
    <w:rsid w:val="00925BA8"/>
    <w:rsid w:val="00925D25"/>
    <w:rsid w:val="00926179"/>
    <w:rsid w:val="009262F7"/>
    <w:rsid w:val="009263AA"/>
    <w:rsid w:val="00926B2D"/>
    <w:rsid w:val="00926DA7"/>
    <w:rsid w:val="009270F7"/>
    <w:rsid w:val="00927674"/>
    <w:rsid w:val="009276E4"/>
    <w:rsid w:val="00927E22"/>
    <w:rsid w:val="00927F8B"/>
    <w:rsid w:val="00927FA6"/>
    <w:rsid w:val="00930169"/>
    <w:rsid w:val="009304D5"/>
    <w:rsid w:val="0093094D"/>
    <w:rsid w:val="00930BF5"/>
    <w:rsid w:val="00930FFA"/>
    <w:rsid w:val="00931036"/>
    <w:rsid w:val="009313B1"/>
    <w:rsid w:val="009319C5"/>
    <w:rsid w:val="00931B01"/>
    <w:rsid w:val="00932000"/>
    <w:rsid w:val="00932001"/>
    <w:rsid w:val="00932261"/>
    <w:rsid w:val="009325D2"/>
    <w:rsid w:val="009327B4"/>
    <w:rsid w:val="009328B9"/>
    <w:rsid w:val="009328C7"/>
    <w:rsid w:val="009329B7"/>
    <w:rsid w:val="00932B33"/>
    <w:rsid w:val="00932E44"/>
    <w:rsid w:val="0093318E"/>
    <w:rsid w:val="00933445"/>
    <w:rsid w:val="009335C8"/>
    <w:rsid w:val="009335F4"/>
    <w:rsid w:val="009336EC"/>
    <w:rsid w:val="00933DC2"/>
    <w:rsid w:val="00933F56"/>
    <w:rsid w:val="00934162"/>
    <w:rsid w:val="0093419D"/>
    <w:rsid w:val="0093439D"/>
    <w:rsid w:val="009348E3"/>
    <w:rsid w:val="00934C13"/>
    <w:rsid w:val="00934C58"/>
    <w:rsid w:val="00934FC2"/>
    <w:rsid w:val="00934FFD"/>
    <w:rsid w:val="00935087"/>
    <w:rsid w:val="00935228"/>
    <w:rsid w:val="0093525B"/>
    <w:rsid w:val="00935273"/>
    <w:rsid w:val="009354DD"/>
    <w:rsid w:val="009355A2"/>
    <w:rsid w:val="00935A71"/>
    <w:rsid w:val="00935BB5"/>
    <w:rsid w:val="00935D05"/>
    <w:rsid w:val="00935F9E"/>
    <w:rsid w:val="00935FFA"/>
    <w:rsid w:val="00936B98"/>
    <w:rsid w:val="00936D98"/>
    <w:rsid w:val="00936E15"/>
    <w:rsid w:val="00936E86"/>
    <w:rsid w:val="00937091"/>
    <w:rsid w:val="0093763C"/>
    <w:rsid w:val="0093765D"/>
    <w:rsid w:val="00937709"/>
    <w:rsid w:val="0093790F"/>
    <w:rsid w:val="00937BF6"/>
    <w:rsid w:val="00937E04"/>
    <w:rsid w:val="00937F03"/>
    <w:rsid w:val="00937FEC"/>
    <w:rsid w:val="009400AC"/>
    <w:rsid w:val="00940177"/>
    <w:rsid w:val="0094019A"/>
    <w:rsid w:val="009402DA"/>
    <w:rsid w:val="0094050F"/>
    <w:rsid w:val="00940584"/>
    <w:rsid w:val="00940ACB"/>
    <w:rsid w:val="00940AD9"/>
    <w:rsid w:val="00940B57"/>
    <w:rsid w:val="00940D14"/>
    <w:rsid w:val="00940F0A"/>
    <w:rsid w:val="00941422"/>
    <w:rsid w:val="00941442"/>
    <w:rsid w:val="009416A6"/>
    <w:rsid w:val="00941AFE"/>
    <w:rsid w:val="00941CC8"/>
    <w:rsid w:val="00941CF6"/>
    <w:rsid w:val="00941EAB"/>
    <w:rsid w:val="00942117"/>
    <w:rsid w:val="009421B4"/>
    <w:rsid w:val="009421CA"/>
    <w:rsid w:val="009425C5"/>
    <w:rsid w:val="00942663"/>
    <w:rsid w:val="0094268D"/>
    <w:rsid w:val="0094271D"/>
    <w:rsid w:val="009429B0"/>
    <w:rsid w:val="009429B4"/>
    <w:rsid w:val="00942B1E"/>
    <w:rsid w:val="00942B30"/>
    <w:rsid w:val="00942C80"/>
    <w:rsid w:val="00942EE8"/>
    <w:rsid w:val="0094303E"/>
    <w:rsid w:val="0094305B"/>
    <w:rsid w:val="00943197"/>
    <w:rsid w:val="0094330A"/>
    <w:rsid w:val="009435F2"/>
    <w:rsid w:val="0094388B"/>
    <w:rsid w:val="00943D95"/>
    <w:rsid w:val="00943DB2"/>
    <w:rsid w:val="00943E3A"/>
    <w:rsid w:val="00943E5C"/>
    <w:rsid w:val="009443AD"/>
    <w:rsid w:val="009446C5"/>
    <w:rsid w:val="00944AC3"/>
    <w:rsid w:val="00944B88"/>
    <w:rsid w:val="00944B99"/>
    <w:rsid w:val="00944BD5"/>
    <w:rsid w:val="00944D91"/>
    <w:rsid w:val="00945176"/>
    <w:rsid w:val="00945180"/>
    <w:rsid w:val="0094519B"/>
    <w:rsid w:val="0094531D"/>
    <w:rsid w:val="00945379"/>
    <w:rsid w:val="009455C7"/>
    <w:rsid w:val="0094590C"/>
    <w:rsid w:val="009459DA"/>
    <w:rsid w:val="00945B56"/>
    <w:rsid w:val="00945EE1"/>
    <w:rsid w:val="0094607A"/>
    <w:rsid w:val="00946355"/>
    <w:rsid w:val="009468A3"/>
    <w:rsid w:val="009468B7"/>
    <w:rsid w:val="00946B64"/>
    <w:rsid w:val="00946D7A"/>
    <w:rsid w:val="00946ED7"/>
    <w:rsid w:val="00947011"/>
    <w:rsid w:val="00947145"/>
    <w:rsid w:val="009471AA"/>
    <w:rsid w:val="009471F6"/>
    <w:rsid w:val="0094724E"/>
    <w:rsid w:val="009472A3"/>
    <w:rsid w:val="009476A7"/>
    <w:rsid w:val="0094774C"/>
    <w:rsid w:val="00947B3A"/>
    <w:rsid w:val="00947B78"/>
    <w:rsid w:val="00947BE6"/>
    <w:rsid w:val="00947C1C"/>
    <w:rsid w:val="00947F12"/>
    <w:rsid w:val="009502EA"/>
    <w:rsid w:val="0095048D"/>
    <w:rsid w:val="0095053E"/>
    <w:rsid w:val="00950651"/>
    <w:rsid w:val="00950AEA"/>
    <w:rsid w:val="00950D18"/>
    <w:rsid w:val="00950E54"/>
    <w:rsid w:val="00950E5E"/>
    <w:rsid w:val="00950F8C"/>
    <w:rsid w:val="00951387"/>
    <w:rsid w:val="00951775"/>
    <w:rsid w:val="00951ADB"/>
    <w:rsid w:val="00951B87"/>
    <w:rsid w:val="00951DA3"/>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F47"/>
    <w:rsid w:val="00954317"/>
    <w:rsid w:val="00954353"/>
    <w:rsid w:val="00954468"/>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9C0"/>
    <w:rsid w:val="00957A59"/>
    <w:rsid w:val="00957B6C"/>
    <w:rsid w:val="00957BCB"/>
    <w:rsid w:val="00957C4C"/>
    <w:rsid w:val="00957E63"/>
    <w:rsid w:val="0096003D"/>
    <w:rsid w:val="009601DA"/>
    <w:rsid w:val="0096044D"/>
    <w:rsid w:val="00960536"/>
    <w:rsid w:val="0096062A"/>
    <w:rsid w:val="009606FB"/>
    <w:rsid w:val="0096083D"/>
    <w:rsid w:val="0096086F"/>
    <w:rsid w:val="00960D16"/>
    <w:rsid w:val="00960D88"/>
    <w:rsid w:val="00960E43"/>
    <w:rsid w:val="00960EC4"/>
    <w:rsid w:val="0096112C"/>
    <w:rsid w:val="00961205"/>
    <w:rsid w:val="009613D9"/>
    <w:rsid w:val="00961586"/>
    <w:rsid w:val="00961588"/>
    <w:rsid w:val="009615E9"/>
    <w:rsid w:val="00962147"/>
    <w:rsid w:val="009621CF"/>
    <w:rsid w:val="0096246F"/>
    <w:rsid w:val="0096259C"/>
    <w:rsid w:val="009627EB"/>
    <w:rsid w:val="00962841"/>
    <w:rsid w:val="00962B24"/>
    <w:rsid w:val="00962B31"/>
    <w:rsid w:val="00962B4D"/>
    <w:rsid w:val="00962B89"/>
    <w:rsid w:val="00962CF7"/>
    <w:rsid w:val="00962F2F"/>
    <w:rsid w:val="0096323D"/>
    <w:rsid w:val="00963477"/>
    <w:rsid w:val="0096366D"/>
    <w:rsid w:val="0096371D"/>
    <w:rsid w:val="00963886"/>
    <w:rsid w:val="00963895"/>
    <w:rsid w:val="00963A36"/>
    <w:rsid w:val="00963B3B"/>
    <w:rsid w:val="00963CF1"/>
    <w:rsid w:val="00963ECB"/>
    <w:rsid w:val="009640E8"/>
    <w:rsid w:val="00964112"/>
    <w:rsid w:val="00964202"/>
    <w:rsid w:val="00964246"/>
    <w:rsid w:val="009646C8"/>
    <w:rsid w:val="00964760"/>
    <w:rsid w:val="0096479D"/>
    <w:rsid w:val="0096485B"/>
    <w:rsid w:val="00964CC3"/>
    <w:rsid w:val="00964E36"/>
    <w:rsid w:val="00964FA0"/>
    <w:rsid w:val="00965271"/>
    <w:rsid w:val="009654A0"/>
    <w:rsid w:val="009654F1"/>
    <w:rsid w:val="00965734"/>
    <w:rsid w:val="009657F1"/>
    <w:rsid w:val="009659DF"/>
    <w:rsid w:val="00965A15"/>
    <w:rsid w:val="00965C77"/>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976"/>
    <w:rsid w:val="00967A4A"/>
    <w:rsid w:val="00967B11"/>
    <w:rsid w:val="00967B80"/>
    <w:rsid w:val="00967D8D"/>
    <w:rsid w:val="00967F1B"/>
    <w:rsid w:val="00967F38"/>
    <w:rsid w:val="009700FD"/>
    <w:rsid w:val="009703D2"/>
    <w:rsid w:val="009709F8"/>
    <w:rsid w:val="00970A0B"/>
    <w:rsid w:val="00970A5F"/>
    <w:rsid w:val="00970AC1"/>
    <w:rsid w:val="00970B61"/>
    <w:rsid w:val="00970D4A"/>
    <w:rsid w:val="00970E9C"/>
    <w:rsid w:val="00970F07"/>
    <w:rsid w:val="00970F4D"/>
    <w:rsid w:val="009711A5"/>
    <w:rsid w:val="00971827"/>
    <w:rsid w:val="0097187C"/>
    <w:rsid w:val="009718BB"/>
    <w:rsid w:val="009718C2"/>
    <w:rsid w:val="00971965"/>
    <w:rsid w:val="00971A02"/>
    <w:rsid w:val="00971B62"/>
    <w:rsid w:val="00971D6B"/>
    <w:rsid w:val="00971F04"/>
    <w:rsid w:val="00972032"/>
    <w:rsid w:val="0097228B"/>
    <w:rsid w:val="00972518"/>
    <w:rsid w:val="00972550"/>
    <w:rsid w:val="009725FF"/>
    <w:rsid w:val="00972929"/>
    <w:rsid w:val="009729A4"/>
    <w:rsid w:val="00972A24"/>
    <w:rsid w:val="00972CA9"/>
    <w:rsid w:val="00972F2F"/>
    <w:rsid w:val="00972F77"/>
    <w:rsid w:val="00972F91"/>
    <w:rsid w:val="0097300F"/>
    <w:rsid w:val="0097326C"/>
    <w:rsid w:val="00973821"/>
    <w:rsid w:val="00973827"/>
    <w:rsid w:val="00973973"/>
    <w:rsid w:val="0097398B"/>
    <w:rsid w:val="00973C64"/>
    <w:rsid w:val="009742CE"/>
    <w:rsid w:val="009742D3"/>
    <w:rsid w:val="00974498"/>
    <w:rsid w:val="009744A1"/>
    <w:rsid w:val="009746C1"/>
    <w:rsid w:val="00974A11"/>
    <w:rsid w:val="00974A1B"/>
    <w:rsid w:val="00974C60"/>
    <w:rsid w:val="0097512E"/>
    <w:rsid w:val="0097552A"/>
    <w:rsid w:val="009755B4"/>
    <w:rsid w:val="00975867"/>
    <w:rsid w:val="009758B1"/>
    <w:rsid w:val="00975ACD"/>
    <w:rsid w:val="00975DE3"/>
    <w:rsid w:val="00975E0C"/>
    <w:rsid w:val="00975FF4"/>
    <w:rsid w:val="00976090"/>
    <w:rsid w:val="00976114"/>
    <w:rsid w:val="00976149"/>
    <w:rsid w:val="00976243"/>
    <w:rsid w:val="00976955"/>
    <w:rsid w:val="00976B1A"/>
    <w:rsid w:val="00976F5C"/>
    <w:rsid w:val="009778EF"/>
    <w:rsid w:val="009779CD"/>
    <w:rsid w:val="00977BA3"/>
    <w:rsid w:val="00977BA7"/>
    <w:rsid w:val="00977DE5"/>
    <w:rsid w:val="00977F11"/>
    <w:rsid w:val="00980120"/>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D3E"/>
    <w:rsid w:val="00981DFA"/>
    <w:rsid w:val="00981ED8"/>
    <w:rsid w:val="00981F44"/>
    <w:rsid w:val="009821C5"/>
    <w:rsid w:val="0098237A"/>
    <w:rsid w:val="009826C8"/>
    <w:rsid w:val="00982BB0"/>
    <w:rsid w:val="00982CB2"/>
    <w:rsid w:val="00982D13"/>
    <w:rsid w:val="00982DAE"/>
    <w:rsid w:val="00982EB5"/>
    <w:rsid w:val="00982F0A"/>
    <w:rsid w:val="00983093"/>
    <w:rsid w:val="009836AB"/>
    <w:rsid w:val="009836E4"/>
    <w:rsid w:val="009839A5"/>
    <w:rsid w:val="00983E30"/>
    <w:rsid w:val="00983F55"/>
    <w:rsid w:val="00983FC0"/>
    <w:rsid w:val="0098402D"/>
    <w:rsid w:val="0098412F"/>
    <w:rsid w:val="0098419D"/>
    <w:rsid w:val="009841E5"/>
    <w:rsid w:val="0098437F"/>
    <w:rsid w:val="009844EE"/>
    <w:rsid w:val="0098458E"/>
    <w:rsid w:val="0098476A"/>
    <w:rsid w:val="0098484A"/>
    <w:rsid w:val="00984E4D"/>
    <w:rsid w:val="00984ECE"/>
    <w:rsid w:val="009853C1"/>
    <w:rsid w:val="0098562C"/>
    <w:rsid w:val="009856CB"/>
    <w:rsid w:val="00985C42"/>
    <w:rsid w:val="00985E1C"/>
    <w:rsid w:val="00985E83"/>
    <w:rsid w:val="00985F28"/>
    <w:rsid w:val="009860E5"/>
    <w:rsid w:val="00986149"/>
    <w:rsid w:val="00986176"/>
    <w:rsid w:val="0098628F"/>
    <w:rsid w:val="0098629E"/>
    <w:rsid w:val="009865DC"/>
    <w:rsid w:val="0098660B"/>
    <w:rsid w:val="00986DCA"/>
    <w:rsid w:val="00986E7F"/>
    <w:rsid w:val="00986F31"/>
    <w:rsid w:val="00986F90"/>
    <w:rsid w:val="00987021"/>
    <w:rsid w:val="009870C0"/>
    <w:rsid w:val="009872F9"/>
    <w:rsid w:val="00987312"/>
    <w:rsid w:val="00987418"/>
    <w:rsid w:val="00987421"/>
    <w:rsid w:val="00987536"/>
    <w:rsid w:val="009876A8"/>
    <w:rsid w:val="0098776F"/>
    <w:rsid w:val="00990065"/>
    <w:rsid w:val="009900F4"/>
    <w:rsid w:val="009902F2"/>
    <w:rsid w:val="00990326"/>
    <w:rsid w:val="00990589"/>
    <w:rsid w:val="009905F9"/>
    <w:rsid w:val="00990685"/>
    <w:rsid w:val="00990BD5"/>
    <w:rsid w:val="00990E3B"/>
    <w:rsid w:val="00990E9B"/>
    <w:rsid w:val="00990EF2"/>
    <w:rsid w:val="0099113B"/>
    <w:rsid w:val="009914DB"/>
    <w:rsid w:val="009916EB"/>
    <w:rsid w:val="00991897"/>
    <w:rsid w:val="0099196F"/>
    <w:rsid w:val="00991CDC"/>
    <w:rsid w:val="00991D29"/>
    <w:rsid w:val="00991EAC"/>
    <w:rsid w:val="00992050"/>
    <w:rsid w:val="0099208A"/>
    <w:rsid w:val="00992321"/>
    <w:rsid w:val="00992769"/>
    <w:rsid w:val="00992B98"/>
    <w:rsid w:val="00992BD9"/>
    <w:rsid w:val="00992D59"/>
    <w:rsid w:val="00992FC0"/>
    <w:rsid w:val="009931FD"/>
    <w:rsid w:val="0099359F"/>
    <w:rsid w:val="009936F4"/>
    <w:rsid w:val="0099379F"/>
    <w:rsid w:val="009939BC"/>
    <w:rsid w:val="0099414D"/>
    <w:rsid w:val="00994243"/>
    <w:rsid w:val="00994298"/>
    <w:rsid w:val="00994301"/>
    <w:rsid w:val="00994585"/>
    <w:rsid w:val="0099462B"/>
    <w:rsid w:val="0099484E"/>
    <w:rsid w:val="00994871"/>
    <w:rsid w:val="0099493C"/>
    <w:rsid w:val="00994950"/>
    <w:rsid w:val="00994B99"/>
    <w:rsid w:val="00994D25"/>
    <w:rsid w:val="00994E08"/>
    <w:rsid w:val="00994FFE"/>
    <w:rsid w:val="0099505E"/>
    <w:rsid w:val="009951F9"/>
    <w:rsid w:val="00995357"/>
    <w:rsid w:val="00995591"/>
    <w:rsid w:val="00995654"/>
    <w:rsid w:val="0099580C"/>
    <w:rsid w:val="00995969"/>
    <w:rsid w:val="00995989"/>
    <w:rsid w:val="00995C53"/>
    <w:rsid w:val="00995C95"/>
    <w:rsid w:val="00995E85"/>
    <w:rsid w:val="00996341"/>
    <w:rsid w:val="00996468"/>
    <w:rsid w:val="00996677"/>
    <w:rsid w:val="00996876"/>
    <w:rsid w:val="00996B6F"/>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F6B"/>
    <w:rsid w:val="009A010D"/>
    <w:rsid w:val="009A05DF"/>
    <w:rsid w:val="009A064A"/>
    <w:rsid w:val="009A0721"/>
    <w:rsid w:val="009A0AB5"/>
    <w:rsid w:val="009A0C6F"/>
    <w:rsid w:val="009A0FE1"/>
    <w:rsid w:val="009A10A5"/>
    <w:rsid w:val="009A120F"/>
    <w:rsid w:val="009A1289"/>
    <w:rsid w:val="009A143D"/>
    <w:rsid w:val="009A14EF"/>
    <w:rsid w:val="009A18B8"/>
    <w:rsid w:val="009A194F"/>
    <w:rsid w:val="009A1A14"/>
    <w:rsid w:val="009A1AC3"/>
    <w:rsid w:val="009A1D66"/>
    <w:rsid w:val="009A1E6F"/>
    <w:rsid w:val="009A2200"/>
    <w:rsid w:val="009A2224"/>
    <w:rsid w:val="009A227C"/>
    <w:rsid w:val="009A27EB"/>
    <w:rsid w:val="009A2993"/>
    <w:rsid w:val="009A2A1B"/>
    <w:rsid w:val="009A2A60"/>
    <w:rsid w:val="009A2B91"/>
    <w:rsid w:val="009A2C6A"/>
    <w:rsid w:val="009A2DF9"/>
    <w:rsid w:val="009A32FD"/>
    <w:rsid w:val="009A33E2"/>
    <w:rsid w:val="009A361D"/>
    <w:rsid w:val="009A36BF"/>
    <w:rsid w:val="009A3773"/>
    <w:rsid w:val="009A3875"/>
    <w:rsid w:val="009A38BF"/>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9C9"/>
    <w:rsid w:val="009A4A16"/>
    <w:rsid w:val="009A4BC5"/>
    <w:rsid w:val="009A50C0"/>
    <w:rsid w:val="009A5112"/>
    <w:rsid w:val="009A53D9"/>
    <w:rsid w:val="009A54F0"/>
    <w:rsid w:val="009A573F"/>
    <w:rsid w:val="009A57A9"/>
    <w:rsid w:val="009A58E8"/>
    <w:rsid w:val="009A5AC1"/>
    <w:rsid w:val="009A5C7E"/>
    <w:rsid w:val="009A5CBC"/>
    <w:rsid w:val="009A5DA1"/>
    <w:rsid w:val="009A5EC6"/>
    <w:rsid w:val="009A60B8"/>
    <w:rsid w:val="009A636F"/>
    <w:rsid w:val="009A667A"/>
    <w:rsid w:val="009A671A"/>
    <w:rsid w:val="009A6870"/>
    <w:rsid w:val="009A6A6B"/>
    <w:rsid w:val="009A74E8"/>
    <w:rsid w:val="009A77E6"/>
    <w:rsid w:val="009A7872"/>
    <w:rsid w:val="009A7AD6"/>
    <w:rsid w:val="009A7CBF"/>
    <w:rsid w:val="009B0648"/>
    <w:rsid w:val="009B0658"/>
    <w:rsid w:val="009B0745"/>
    <w:rsid w:val="009B0848"/>
    <w:rsid w:val="009B0A0B"/>
    <w:rsid w:val="009B0A5F"/>
    <w:rsid w:val="009B0B43"/>
    <w:rsid w:val="009B0C18"/>
    <w:rsid w:val="009B0D3F"/>
    <w:rsid w:val="009B0D80"/>
    <w:rsid w:val="009B0F73"/>
    <w:rsid w:val="009B100A"/>
    <w:rsid w:val="009B1076"/>
    <w:rsid w:val="009B1430"/>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1B8"/>
    <w:rsid w:val="009B4519"/>
    <w:rsid w:val="009B4746"/>
    <w:rsid w:val="009B490C"/>
    <w:rsid w:val="009B4AEB"/>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2CC"/>
    <w:rsid w:val="009B6532"/>
    <w:rsid w:val="009B6704"/>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A8F"/>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9DC"/>
    <w:rsid w:val="009C2BC8"/>
    <w:rsid w:val="009C2D22"/>
    <w:rsid w:val="009C2E26"/>
    <w:rsid w:val="009C302B"/>
    <w:rsid w:val="009C307F"/>
    <w:rsid w:val="009C3138"/>
    <w:rsid w:val="009C3247"/>
    <w:rsid w:val="009C3260"/>
    <w:rsid w:val="009C3530"/>
    <w:rsid w:val="009C3555"/>
    <w:rsid w:val="009C3690"/>
    <w:rsid w:val="009C39BC"/>
    <w:rsid w:val="009C3BA9"/>
    <w:rsid w:val="009C3C57"/>
    <w:rsid w:val="009C3EE3"/>
    <w:rsid w:val="009C3EEA"/>
    <w:rsid w:val="009C43BA"/>
    <w:rsid w:val="009C465D"/>
    <w:rsid w:val="009C4946"/>
    <w:rsid w:val="009C4BC2"/>
    <w:rsid w:val="009C4BCD"/>
    <w:rsid w:val="009C4D22"/>
    <w:rsid w:val="009C4D85"/>
    <w:rsid w:val="009C5044"/>
    <w:rsid w:val="009C508C"/>
    <w:rsid w:val="009C5283"/>
    <w:rsid w:val="009C57DE"/>
    <w:rsid w:val="009C605B"/>
    <w:rsid w:val="009C6092"/>
    <w:rsid w:val="009C6520"/>
    <w:rsid w:val="009C65CE"/>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358"/>
    <w:rsid w:val="009D0417"/>
    <w:rsid w:val="009D0511"/>
    <w:rsid w:val="009D0528"/>
    <w:rsid w:val="009D05D8"/>
    <w:rsid w:val="009D05ED"/>
    <w:rsid w:val="009D0729"/>
    <w:rsid w:val="009D072B"/>
    <w:rsid w:val="009D075D"/>
    <w:rsid w:val="009D0F66"/>
    <w:rsid w:val="009D0FCB"/>
    <w:rsid w:val="009D102D"/>
    <w:rsid w:val="009D11A4"/>
    <w:rsid w:val="009D1821"/>
    <w:rsid w:val="009D194B"/>
    <w:rsid w:val="009D1A06"/>
    <w:rsid w:val="009D1BA4"/>
    <w:rsid w:val="009D1CF3"/>
    <w:rsid w:val="009D1EC0"/>
    <w:rsid w:val="009D2129"/>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3E7A"/>
    <w:rsid w:val="009D43E2"/>
    <w:rsid w:val="009D4B04"/>
    <w:rsid w:val="009D4B99"/>
    <w:rsid w:val="009D4E93"/>
    <w:rsid w:val="009D4F61"/>
    <w:rsid w:val="009D54A6"/>
    <w:rsid w:val="009D5555"/>
    <w:rsid w:val="009D582B"/>
    <w:rsid w:val="009D58F5"/>
    <w:rsid w:val="009D5BAB"/>
    <w:rsid w:val="009D5D8F"/>
    <w:rsid w:val="009D5EFB"/>
    <w:rsid w:val="009D5F6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6F"/>
    <w:rsid w:val="009D74C6"/>
    <w:rsid w:val="009D7509"/>
    <w:rsid w:val="009D7567"/>
    <w:rsid w:val="009D76CC"/>
    <w:rsid w:val="009D7AE2"/>
    <w:rsid w:val="009D7C1B"/>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96"/>
    <w:rsid w:val="009E1BA6"/>
    <w:rsid w:val="009E1C93"/>
    <w:rsid w:val="009E1E50"/>
    <w:rsid w:val="009E210F"/>
    <w:rsid w:val="009E2389"/>
    <w:rsid w:val="009E24D2"/>
    <w:rsid w:val="009E251C"/>
    <w:rsid w:val="009E2D2E"/>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51D"/>
    <w:rsid w:val="009E58D2"/>
    <w:rsid w:val="009E593A"/>
    <w:rsid w:val="009E5971"/>
    <w:rsid w:val="009E5C5C"/>
    <w:rsid w:val="009E5C60"/>
    <w:rsid w:val="009E617B"/>
    <w:rsid w:val="009E64DB"/>
    <w:rsid w:val="009E6794"/>
    <w:rsid w:val="009E6E32"/>
    <w:rsid w:val="009E7189"/>
    <w:rsid w:val="009E72F3"/>
    <w:rsid w:val="009E74A4"/>
    <w:rsid w:val="009E7530"/>
    <w:rsid w:val="009E77C8"/>
    <w:rsid w:val="009E7B96"/>
    <w:rsid w:val="009E7E46"/>
    <w:rsid w:val="009E7F9F"/>
    <w:rsid w:val="009E7FC1"/>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3E3"/>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86"/>
    <w:rsid w:val="009F42FB"/>
    <w:rsid w:val="009F45C4"/>
    <w:rsid w:val="009F4805"/>
    <w:rsid w:val="009F4900"/>
    <w:rsid w:val="009F4D54"/>
    <w:rsid w:val="009F521F"/>
    <w:rsid w:val="009F553C"/>
    <w:rsid w:val="009F59A9"/>
    <w:rsid w:val="009F59F8"/>
    <w:rsid w:val="009F5BFE"/>
    <w:rsid w:val="009F5D78"/>
    <w:rsid w:val="009F5DA0"/>
    <w:rsid w:val="009F5EEB"/>
    <w:rsid w:val="009F60F9"/>
    <w:rsid w:val="009F6526"/>
    <w:rsid w:val="009F6607"/>
    <w:rsid w:val="009F6713"/>
    <w:rsid w:val="009F6752"/>
    <w:rsid w:val="009F67F7"/>
    <w:rsid w:val="009F69C1"/>
    <w:rsid w:val="009F69CB"/>
    <w:rsid w:val="009F6B4D"/>
    <w:rsid w:val="009F7251"/>
    <w:rsid w:val="009F72A9"/>
    <w:rsid w:val="009F744F"/>
    <w:rsid w:val="009F7BEF"/>
    <w:rsid w:val="009F7CB7"/>
    <w:rsid w:val="00A001B2"/>
    <w:rsid w:val="00A00290"/>
    <w:rsid w:val="00A00329"/>
    <w:rsid w:val="00A005B0"/>
    <w:rsid w:val="00A00689"/>
    <w:rsid w:val="00A00CE8"/>
    <w:rsid w:val="00A00FDB"/>
    <w:rsid w:val="00A010C3"/>
    <w:rsid w:val="00A01111"/>
    <w:rsid w:val="00A01403"/>
    <w:rsid w:val="00A01464"/>
    <w:rsid w:val="00A01705"/>
    <w:rsid w:val="00A01F17"/>
    <w:rsid w:val="00A021BD"/>
    <w:rsid w:val="00A022A5"/>
    <w:rsid w:val="00A02306"/>
    <w:rsid w:val="00A025D3"/>
    <w:rsid w:val="00A0267A"/>
    <w:rsid w:val="00A0271A"/>
    <w:rsid w:val="00A0273B"/>
    <w:rsid w:val="00A0277D"/>
    <w:rsid w:val="00A027D1"/>
    <w:rsid w:val="00A02875"/>
    <w:rsid w:val="00A0293D"/>
    <w:rsid w:val="00A02A12"/>
    <w:rsid w:val="00A02C35"/>
    <w:rsid w:val="00A02EA3"/>
    <w:rsid w:val="00A032BC"/>
    <w:rsid w:val="00A0337F"/>
    <w:rsid w:val="00A0349A"/>
    <w:rsid w:val="00A03623"/>
    <w:rsid w:val="00A036EE"/>
    <w:rsid w:val="00A0385E"/>
    <w:rsid w:val="00A0393A"/>
    <w:rsid w:val="00A03A22"/>
    <w:rsid w:val="00A03C42"/>
    <w:rsid w:val="00A03E7E"/>
    <w:rsid w:val="00A03EE8"/>
    <w:rsid w:val="00A045C7"/>
    <w:rsid w:val="00A04634"/>
    <w:rsid w:val="00A046D2"/>
    <w:rsid w:val="00A04714"/>
    <w:rsid w:val="00A04741"/>
    <w:rsid w:val="00A047AC"/>
    <w:rsid w:val="00A04E0C"/>
    <w:rsid w:val="00A05095"/>
    <w:rsid w:val="00A05421"/>
    <w:rsid w:val="00A0543A"/>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AF"/>
    <w:rsid w:val="00A069F5"/>
    <w:rsid w:val="00A06D23"/>
    <w:rsid w:val="00A06D94"/>
    <w:rsid w:val="00A07348"/>
    <w:rsid w:val="00A07540"/>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0F57"/>
    <w:rsid w:val="00A1107C"/>
    <w:rsid w:val="00A11421"/>
    <w:rsid w:val="00A11C99"/>
    <w:rsid w:val="00A11CCF"/>
    <w:rsid w:val="00A11DEF"/>
    <w:rsid w:val="00A1200D"/>
    <w:rsid w:val="00A120CF"/>
    <w:rsid w:val="00A121D2"/>
    <w:rsid w:val="00A121D7"/>
    <w:rsid w:val="00A1234E"/>
    <w:rsid w:val="00A12617"/>
    <w:rsid w:val="00A12739"/>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4F00"/>
    <w:rsid w:val="00A15044"/>
    <w:rsid w:val="00A151DC"/>
    <w:rsid w:val="00A15228"/>
    <w:rsid w:val="00A15431"/>
    <w:rsid w:val="00A15628"/>
    <w:rsid w:val="00A1566A"/>
    <w:rsid w:val="00A1594A"/>
    <w:rsid w:val="00A1598C"/>
    <w:rsid w:val="00A15B1E"/>
    <w:rsid w:val="00A15E04"/>
    <w:rsid w:val="00A162D3"/>
    <w:rsid w:val="00A16514"/>
    <w:rsid w:val="00A16531"/>
    <w:rsid w:val="00A165BF"/>
    <w:rsid w:val="00A165F1"/>
    <w:rsid w:val="00A167F1"/>
    <w:rsid w:val="00A1683B"/>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1C1"/>
    <w:rsid w:val="00A209FC"/>
    <w:rsid w:val="00A20BA3"/>
    <w:rsid w:val="00A20E08"/>
    <w:rsid w:val="00A2120B"/>
    <w:rsid w:val="00A2150C"/>
    <w:rsid w:val="00A21A36"/>
    <w:rsid w:val="00A21C6A"/>
    <w:rsid w:val="00A21E37"/>
    <w:rsid w:val="00A2202C"/>
    <w:rsid w:val="00A2259F"/>
    <w:rsid w:val="00A22682"/>
    <w:rsid w:val="00A22F4D"/>
    <w:rsid w:val="00A23231"/>
    <w:rsid w:val="00A232A7"/>
    <w:rsid w:val="00A232A8"/>
    <w:rsid w:val="00A23616"/>
    <w:rsid w:val="00A23639"/>
    <w:rsid w:val="00A23995"/>
    <w:rsid w:val="00A23D23"/>
    <w:rsid w:val="00A23E67"/>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72D"/>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4C0"/>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EA9"/>
    <w:rsid w:val="00A30F21"/>
    <w:rsid w:val="00A30F4E"/>
    <w:rsid w:val="00A31139"/>
    <w:rsid w:val="00A312EA"/>
    <w:rsid w:val="00A31431"/>
    <w:rsid w:val="00A314DC"/>
    <w:rsid w:val="00A314F9"/>
    <w:rsid w:val="00A3157B"/>
    <w:rsid w:val="00A31609"/>
    <w:rsid w:val="00A319D0"/>
    <w:rsid w:val="00A31EE3"/>
    <w:rsid w:val="00A31FC7"/>
    <w:rsid w:val="00A32316"/>
    <w:rsid w:val="00A32497"/>
    <w:rsid w:val="00A325BE"/>
    <w:rsid w:val="00A32600"/>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BC5"/>
    <w:rsid w:val="00A34C67"/>
    <w:rsid w:val="00A34D62"/>
    <w:rsid w:val="00A34E53"/>
    <w:rsid w:val="00A35259"/>
    <w:rsid w:val="00A35370"/>
    <w:rsid w:val="00A35372"/>
    <w:rsid w:val="00A355BF"/>
    <w:rsid w:val="00A35A0F"/>
    <w:rsid w:val="00A35BCD"/>
    <w:rsid w:val="00A35E8A"/>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37B41"/>
    <w:rsid w:val="00A40374"/>
    <w:rsid w:val="00A40962"/>
    <w:rsid w:val="00A40BB1"/>
    <w:rsid w:val="00A40C6F"/>
    <w:rsid w:val="00A40DD8"/>
    <w:rsid w:val="00A410AD"/>
    <w:rsid w:val="00A4111A"/>
    <w:rsid w:val="00A4141C"/>
    <w:rsid w:val="00A414F8"/>
    <w:rsid w:val="00A41A16"/>
    <w:rsid w:val="00A41A9F"/>
    <w:rsid w:val="00A41AA6"/>
    <w:rsid w:val="00A41C37"/>
    <w:rsid w:val="00A41C65"/>
    <w:rsid w:val="00A41D75"/>
    <w:rsid w:val="00A422FA"/>
    <w:rsid w:val="00A426F2"/>
    <w:rsid w:val="00A42AE0"/>
    <w:rsid w:val="00A42AEC"/>
    <w:rsid w:val="00A42FD4"/>
    <w:rsid w:val="00A43354"/>
    <w:rsid w:val="00A433A7"/>
    <w:rsid w:val="00A43645"/>
    <w:rsid w:val="00A4369B"/>
    <w:rsid w:val="00A436F9"/>
    <w:rsid w:val="00A4376F"/>
    <w:rsid w:val="00A43921"/>
    <w:rsid w:val="00A43A39"/>
    <w:rsid w:val="00A43DB3"/>
    <w:rsid w:val="00A44084"/>
    <w:rsid w:val="00A44165"/>
    <w:rsid w:val="00A442BB"/>
    <w:rsid w:val="00A4437C"/>
    <w:rsid w:val="00A449A7"/>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292"/>
    <w:rsid w:val="00A473D2"/>
    <w:rsid w:val="00A4749B"/>
    <w:rsid w:val="00A47607"/>
    <w:rsid w:val="00A477FF"/>
    <w:rsid w:val="00A47893"/>
    <w:rsid w:val="00A47998"/>
    <w:rsid w:val="00A479EB"/>
    <w:rsid w:val="00A47AD3"/>
    <w:rsid w:val="00A47B0C"/>
    <w:rsid w:val="00A47B97"/>
    <w:rsid w:val="00A47BE1"/>
    <w:rsid w:val="00A47D02"/>
    <w:rsid w:val="00A47DA5"/>
    <w:rsid w:val="00A47E17"/>
    <w:rsid w:val="00A501C9"/>
    <w:rsid w:val="00A501E2"/>
    <w:rsid w:val="00A50506"/>
    <w:rsid w:val="00A5088D"/>
    <w:rsid w:val="00A50971"/>
    <w:rsid w:val="00A50D0F"/>
    <w:rsid w:val="00A51027"/>
    <w:rsid w:val="00A5121D"/>
    <w:rsid w:val="00A5126B"/>
    <w:rsid w:val="00A51C9F"/>
    <w:rsid w:val="00A51E96"/>
    <w:rsid w:val="00A52050"/>
    <w:rsid w:val="00A5214F"/>
    <w:rsid w:val="00A52192"/>
    <w:rsid w:val="00A52297"/>
    <w:rsid w:val="00A526DA"/>
    <w:rsid w:val="00A526DB"/>
    <w:rsid w:val="00A5278B"/>
    <w:rsid w:val="00A52ADD"/>
    <w:rsid w:val="00A52B99"/>
    <w:rsid w:val="00A52B9F"/>
    <w:rsid w:val="00A534B6"/>
    <w:rsid w:val="00A534C3"/>
    <w:rsid w:val="00A537C6"/>
    <w:rsid w:val="00A53A78"/>
    <w:rsid w:val="00A53D4D"/>
    <w:rsid w:val="00A53F55"/>
    <w:rsid w:val="00A53F6A"/>
    <w:rsid w:val="00A5417A"/>
    <w:rsid w:val="00A5417B"/>
    <w:rsid w:val="00A54421"/>
    <w:rsid w:val="00A54599"/>
    <w:rsid w:val="00A54742"/>
    <w:rsid w:val="00A549DF"/>
    <w:rsid w:val="00A54A7A"/>
    <w:rsid w:val="00A54B82"/>
    <w:rsid w:val="00A55138"/>
    <w:rsid w:val="00A55233"/>
    <w:rsid w:val="00A55409"/>
    <w:rsid w:val="00A55D21"/>
    <w:rsid w:val="00A55D8D"/>
    <w:rsid w:val="00A56695"/>
    <w:rsid w:val="00A5692D"/>
    <w:rsid w:val="00A569D4"/>
    <w:rsid w:val="00A56A90"/>
    <w:rsid w:val="00A56B17"/>
    <w:rsid w:val="00A56B5F"/>
    <w:rsid w:val="00A56C80"/>
    <w:rsid w:val="00A56CF7"/>
    <w:rsid w:val="00A56EC1"/>
    <w:rsid w:val="00A56F20"/>
    <w:rsid w:val="00A56FBA"/>
    <w:rsid w:val="00A572F1"/>
    <w:rsid w:val="00A57546"/>
    <w:rsid w:val="00A57587"/>
    <w:rsid w:val="00A57901"/>
    <w:rsid w:val="00A57C8D"/>
    <w:rsid w:val="00A57F1A"/>
    <w:rsid w:val="00A57F33"/>
    <w:rsid w:val="00A60163"/>
    <w:rsid w:val="00A6038D"/>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DEA"/>
    <w:rsid w:val="00A63E79"/>
    <w:rsid w:val="00A63F95"/>
    <w:rsid w:val="00A64111"/>
    <w:rsid w:val="00A643D8"/>
    <w:rsid w:val="00A64933"/>
    <w:rsid w:val="00A64942"/>
    <w:rsid w:val="00A650FA"/>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C58"/>
    <w:rsid w:val="00A66D61"/>
    <w:rsid w:val="00A66E90"/>
    <w:rsid w:val="00A66F95"/>
    <w:rsid w:val="00A6714D"/>
    <w:rsid w:val="00A671D0"/>
    <w:rsid w:val="00A672A2"/>
    <w:rsid w:val="00A67544"/>
    <w:rsid w:val="00A67594"/>
    <w:rsid w:val="00A676D6"/>
    <w:rsid w:val="00A6792C"/>
    <w:rsid w:val="00A67DEE"/>
    <w:rsid w:val="00A70345"/>
    <w:rsid w:val="00A703D4"/>
    <w:rsid w:val="00A70424"/>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77"/>
    <w:rsid w:val="00A71CE6"/>
    <w:rsid w:val="00A71D23"/>
    <w:rsid w:val="00A71FBC"/>
    <w:rsid w:val="00A72290"/>
    <w:rsid w:val="00A72353"/>
    <w:rsid w:val="00A7249B"/>
    <w:rsid w:val="00A72AEB"/>
    <w:rsid w:val="00A72F58"/>
    <w:rsid w:val="00A730C0"/>
    <w:rsid w:val="00A730D4"/>
    <w:rsid w:val="00A7333A"/>
    <w:rsid w:val="00A7340F"/>
    <w:rsid w:val="00A73605"/>
    <w:rsid w:val="00A7364F"/>
    <w:rsid w:val="00A73894"/>
    <w:rsid w:val="00A738A1"/>
    <w:rsid w:val="00A73ABA"/>
    <w:rsid w:val="00A73BA0"/>
    <w:rsid w:val="00A73CF8"/>
    <w:rsid w:val="00A73D0D"/>
    <w:rsid w:val="00A74075"/>
    <w:rsid w:val="00A741FE"/>
    <w:rsid w:val="00A747C0"/>
    <w:rsid w:val="00A74A92"/>
    <w:rsid w:val="00A74B4B"/>
    <w:rsid w:val="00A74BB3"/>
    <w:rsid w:val="00A74ED7"/>
    <w:rsid w:val="00A7547D"/>
    <w:rsid w:val="00A754E3"/>
    <w:rsid w:val="00A7565B"/>
    <w:rsid w:val="00A75749"/>
    <w:rsid w:val="00A75776"/>
    <w:rsid w:val="00A7596C"/>
    <w:rsid w:val="00A75A0C"/>
    <w:rsid w:val="00A75A5E"/>
    <w:rsid w:val="00A75AAD"/>
    <w:rsid w:val="00A75AC5"/>
    <w:rsid w:val="00A75CC1"/>
    <w:rsid w:val="00A75E5B"/>
    <w:rsid w:val="00A75E88"/>
    <w:rsid w:val="00A76377"/>
    <w:rsid w:val="00A7637F"/>
    <w:rsid w:val="00A763E0"/>
    <w:rsid w:val="00A7671D"/>
    <w:rsid w:val="00A7675A"/>
    <w:rsid w:val="00A767F1"/>
    <w:rsid w:val="00A76B99"/>
    <w:rsid w:val="00A76FA1"/>
    <w:rsid w:val="00A7759C"/>
    <w:rsid w:val="00A775A0"/>
    <w:rsid w:val="00A7794F"/>
    <w:rsid w:val="00A77A70"/>
    <w:rsid w:val="00A77CBB"/>
    <w:rsid w:val="00A77D0C"/>
    <w:rsid w:val="00A77D25"/>
    <w:rsid w:val="00A77D49"/>
    <w:rsid w:val="00A801D6"/>
    <w:rsid w:val="00A80257"/>
    <w:rsid w:val="00A8056E"/>
    <w:rsid w:val="00A80751"/>
    <w:rsid w:val="00A807BD"/>
    <w:rsid w:val="00A807F6"/>
    <w:rsid w:val="00A808FE"/>
    <w:rsid w:val="00A80A59"/>
    <w:rsid w:val="00A80C28"/>
    <w:rsid w:val="00A80C40"/>
    <w:rsid w:val="00A8116E"/>
    <w:rsid w:val="00A81477"/>
    <w:rsid w:val="00A817E8"/>
    <w:rsid w:val="00A81A3C"/>
    <w:rsid w:val="00A81B6C"/>
    <w:rsid w:val="00A81C38"/>
    <w:rsid w:val="00A81DEB"/>
    <w:rsid w:val="00A81F63"/>
    <w:rsid w:val="00A820C4"/>
    <w:rsid w:val="00A825A6"/>
    <w:rsid w:val="00A828EE"/>
    <w:rsid w:val="00A82996"/>
    <w:rsid w:val="00A829BD"/>
    <w:rsid w:val="00A82B30"/>
    <w:rsid w:val="00A82C3A"/>
    <w:rsid w:val="00A82D58"/>
    <w:rsid w:val="00A82DA9"/>
    <w:rsid w:val="00A82EA8"/>
    <w:rsid w:val="00A8322D"/>
    <w:rsid w:val="00A834B1"/>
    <w:rsid w:val="00A83640"/>
    <w:rsid w:val="00A836EE"/>
    <w:rsid w:val="00A83769"/>
    <w:rsid w:val="00A8399D"/>
    <w:rsid w:val="00A83A6C"/>
    <w:rsid w:val="00A83D50"/>
    <w:rsid w:val="00A83DFF"/>
    <w:rsid w:val="00A83E3D"/>
    <w:rsid w:val="00A83F69"/>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F0"/>
    <w:rsid w:val="00A87797"/>
    <w:rsid w:val="00A87A3D"/>
    <w:rsid w:val="00A87AB2"/>
    <w:rsid w:val="00A900A4"/>
    <w:rsid w:val="00A904CF"/>
    <w:rsid w:val="00A9061C"/>
    <w:rsid w:val="00A907CF"/>
    <w:rsid w:val="00A90BD0"/>
    <w:rsid w:val="00A90E68"/>
    <w:rsid w:val="00A90E72"/>
    <w:rsid w:val="00A91278"/>
    <w:rsid w:val="00A91361"/>
    <w:rsid w:val="00A91536"/>
    <w:rsid w:val="00A9161D"/>
    <w:rsid w:val="00A9163D"/>
    <w:rsid w:val="00A91671"/>
    <w:rsid w:val="00A91908"/>
    <w:rsid w:val="00A91CA2"/>
    <w:rsid w:val="00A91CD6"/>
    <w:rsid w:val="00A91CE1"/>
    <w:rsid w:val="00A91EAD"/>
    <w:rsid w:val="00A92068"/>
    <w:rsid w:val="00A922A2"/>
    <w:rsid w:val="00A92AF4"/>
    <w:rsid w:val="00A92B7B"/>
    <w:rsid w:val="00A92D08"/>
    <w:rsid w:val="00A92F39"/>
    <w:rsid w:val="00A92F4E"/>
    <w:rsid w:val="00A9327B"/>
    <w:rsid w:val="00A933A2"/>
    <w:rsid w:val="00A933B5"/>
    <w:rsid w:val="00A933CE"/>
    <w:rsid w:val="00A9344C"/>
    <w:rsid w:val="00A938D0"/>
    <w:rsid w:val="00A93A0E"/>
    <w:rsid w:val="00A93AEA"/>
    <w:rsid w:val="00A93B69"/>
    <w:rsid w:val="00A93C36"/>
    <w:rsid w:val="00A93C86"/>
    <w:rsid w:val="00A94786"/>
    <w:rsid w:val="00A947E2"/>
    <w:rsid w:val="00A94801"/>
    <w:rsid w:val="00A949A9"/>
    <w:rsid w:val="00A94B75"/>
    <w:rsid w:val="00A94BDD"/>
    <w:rsid w:val="00A94E96"/>
    <w:rsid w:val="00A9513D"/>
    <w:rsid w:val="00A9522C"/>
    <w:rsid w:val="00A9532E"/>
    <w:rsid w:val="00A953AA"/>
    <w:rsid w:val="00A95604"/>
    <w:rsid w:val="00A958F7"/>
    <w:rsid w:val="00A95F4F"/>
    <w:rsid w:val="00A963C7"/>
    <w:rsid w:val="00A96459"/>
    <w:rsid w:val="00A97012"/>
    <w:rsid w:val="00A971E1"/>
    <w:rsid w:val="00A97455"/>
    <w:rsid w:val="00A97503"/>
    <w:rsid w:val="00A97577"/>
    <w:rsid w:val="00A977EE"/>
    <w:rsid w:val="00A97880"/>
    <w:rsid w:val="00A979A4"/>
    <w:rsid w:val="00A97C4B"/>
    <w:rsid w:val="00A97D5A"/>
    <w:rsid w:val="00A97FD3"/>
    <w:rsid w:val="00AA0044"/>
    <w:rsid w:val="00AA00BF"/>
    <w:rsid w:val="00AA02A2"/>
    <w:rsid w:val="00AA02F9"/>
    <w:rsid w:val="00AA0497"/>
    <w:rsid w:val="00AA05E3"/>
    <w:rsid w:val="00AA0684"/>
    <w:rsid w:val="00AA074A"/>
    <w:rsid w:val="00AA09BE"/>
    <w:rsid w:val="00AA0AED"/>
    <w:rsid w:val="00AA0EA5"/>
    <w:rsid w:val="00AA11B0"/>
    <w:rsid w:val="00AA1363"/>
    <w:rsid w:val="00AA13AA"/>
    <w:rsid w:val="00AA1626"/>
    <w:rsid w:val="00AA1645"/>
    <w:rsid w:val="00AA182D"/>
    <w:rsid w:val="00AA19FC"/>
    <w:rsid w:val="00AA1AC4"/>
    <w:rsid w:val="00AA1B09"/>
    <w:rsid w:val="00AA1C25"/>
    <w:rsid w:val="00AA1F6B"/>
    <w:rsid w:val="00AA2308"/>
    <w:rsid w:val="00AA2357"/>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CF"/>
    <w:rsid w:val="00AA42DE"/>
    <w:rsid w:val="00AA4493"/>
    <w:rsid w:val="00AA45EE"/>
    <w:rsid w:val="00AA4644"/>
    <w:rsid w:val="00AA4B4B"/>
    <w:rsid w:val="00AA51F5"/>
    <w:rsid w:val="00AA5265"/>
    <w:rsid w:val="00AA52DF"/>
    <w:rsid w:val="00AA53A5"/>
    <w:rsid w:val="00AA5E3B"/>
    <w:rsid w:val="00AA6101"/>
    <w:rsid w:val="00AA617E"/>
    <w:rsid w:val="00AA61B6"/>
    <w:rsid w:val="00AA63F2"/>
    <w:rsid w:val="00AA6537"/>
    <w:rsid w:val="00AA6680"/>
    <w:rsid w:val="00AA6860"/>
    <w:rsid w:val="00AA68B4"/>
    <w:rsid w:val="00AA6B5B"/>
    <w:rsid w:val="00AA6BBD"/>
    <w:rsid w:val="00AA6CD4"/>
    <w:rsid w:val="00AA6FFC"/>
    <w:rsid w:val="00AA73CA"/>
    <w:rsid w:val="00AA7616"/>
    <w:rsid w:val="00AA7B99"/>
    <w:rsid w:val="00AA7CB4"/>
    <w:rsid w:val="00AA7EAF"/>
    <w:rsid w:val="00AA7FE6"/>
    <w:rsid w:val="00AB0469"/>
    <w:rsid w:val="00AB0543"/>
    <w:rsid w:val="00AB06A4"/>
    <w:rsid w:val="00AB082B"/>
    <w:rsid w:val="00AB09B4"/>
    <w:rsid w:val="00AB09DC"/>
    <w:rsid w:val="00AB0A44"/>
    <w:rsid w:val="00AB0AC9"/>
    <w:rsid w:val="00AB1089"/>
    <w:rsid w:val="00AB11A3"/>
    <w:rsid w:val="00AB131B"/>
    <w:rsid w:val="00AB1352"/>
    <w:rsid w:val="00AB185A"/>
    <w:rsid w:val="00AB18A6"/>
    <w:rsid w:val="00AB1980"/>
    <w:rsid w:val="00AB1ADC"/>
    <w:rsid w:val="00AB1B2E"/>
    <w:rsid w:val="00AB1BA7"/>
    <w:rsid w:val="00AB1E04"/>
    <w:rsid w:val="00AB2157"/>
    <w:rsid w:val="00AB241C"/>
    <w:rsid w:val="00AB2601"/>
    <w:rsid w:val="00AB262E"/>
    <w:rsid w:val="00AB2715"/>
    <w:rsid w:val="00AB28E3"/>
    <w:rsid w:val="00AB2948"/>
    <w:rsid w:val="00AB29CF"/>
    <w:rsid w:val="00AB2E4A"/>
    <w:rsid w:val="00AB2EAC"/>
    <w:rsid w:val="00AB2F15"/>
    <w:rsid w:val="00AB2F7C"/>
    <w:rsid w:val="00AB3113"/>
    <w:rsid w:val="00AB348A"/>
    <w:rsid w:val="00AB37B3"/>
    <w:rsid w:val="00AB387C"/>
    <w:rsid w:val="00AB3DE4"/>
    <w:rsid w:val="00AB3EAB"/>
    <w:rsid w:val="00AB3ECC"/>
    <w:rsid w:val="00AB3F38"/>
    <w:rsid w:val="00AB4139"/>
    <w:rsid w:val="00AB413C"/>
    <w:rsid w:val="00AB41DF"/>
    <w:rsid w:val="00AB425B"/>
    <w:rsid w:val="00AB42DF"/>
    <w:rsid w:val="00AB43EC"/>
    <w:rsid w:val="00AB4571"/>
    <w:rsid w:val="00AB4640"/>
    <w:rsid w:val="00AB4855"/>
    <w:rsid w:val="00AB49B7"/>
    <w:rsid w:val="00AB4AD8"/>
    <w:rsid w:val="00AB4BF4"/>
    <w:rsid w:val="00AB4F72"/>
    <w:rsid w:val="00AB4F78"/>
    <w:rsid w:val="00AB4F94"/>
    <w:rsid w:val="00AB51A1"/>
    <w:rsid w:val="00AB54B7"/>
    <w:rsid w:val="00AB5933"/>
    <w:rsid w:val="00AB598D"/>
    <w:rsid w:val="00AB5A3F"/>
    <w:rsid w:val="00AB5ADF"/>
    <w:rsid w:val="00AB5CE0"/>
    <w:rsid w:val="00AB5DEE"/>
    <w:rsid w:val="00AB5E57"/>
    <w:rsid w:val="00AB5E84"/>
    <w:rsid w:val="00AB5EA4"/>
    <w:rsid w:val="00AB5FB0"/>
    <w:rsid w:val="00AB6209"/>
    <w:rsid w:val="00AB632B"/>
    <w:rsid w:val="00AB63A4"/>
    <w:rsid w:val="00AB6452"/>
    <w:rsid w:val="00AB647C"/>
    <w:rsid w:val="00AB65AB"/>
    <w:rsid w:val="00AB65DE"/>
    <w:rsid w:val="00AB6643"/>
    <w:rsid w:val="00AB6ADA"/>
    <w:rsid w:val="00AB6B6C"/>
    <w:rsid w:val="00AB6E04"/>
    <w:rsid w:val="00AB702D"/>
    <w:rsid w:val="00AB725F"/>
    <w:rsid w:val="00AB72FB"/>
    <w:rsid w:val="00AB7A52"/>
    <w:rsid w:val="00AB7A91"/>
    <w:rsid w:val="00AB7C3F"/>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3B5"/>
    <w:rsid w:val="00AC1613"/>
    <w:rsid w:val="00AC1759"/>
    <w:rsid w:val="00AC1897"/>
    <w:rsid w:val="00AC1C36"/>
    <w:rsid w:val="00AC1CB5"/>
    <w:rsid w:val="00AC1EAB"/>
    <w:rsid w:val="00AC2195"/>
    <w:rsid w:val="00AC2E4C"/>
    <w:rsid w:val="00AC2F99"/>
    <w:rsid w:val="00AC30DE"/>
    <w:rsid w:val="00AC350C"/>
    <w:rsid w:val="00AC36A6"/>
    <w:rsid w:val="00AC3954"/>
    <w:rsid w:val="00AC3C46"/>
    <w:rsid w:val="00AC3E84"/>
    <w:rsid w:val="00AC3EB3"/>
    <w:rsid w:val="00AC45E4"/>
    <w:rsid w:val="00AC45F7"/>
    <w:rsid w:val="00AC4F05"/>
    <w:rsid w:val="00AC5002"/>
    <w:rsid w:val="00AC53D1"/>
    <w:rsid w:val="00AC5420"/>
    <w:rsid w:val="00AC5B19"/>
    <w:rsid w:val="00AC5BDD"/>
    <w:rsid w:val="00AC5D1D"/>
    <w:rsid w:val="00AC5E17"/>
    <w:rsid w:val="00AC5E85"/>
    <w:rsid w:val="00AC5FB7"/>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991"/>
    <w:rsid w:val="00AC7A2B"/>
    <w:rsid w:val="00AC7C11"/>
    <w:rsid w:val="00AC7C25"/>
    <w:rsid w:val="00AC7CA1"/>
    <w:rsid w:val="00AC7E61"/>
    <w:rsid w:val="00AC7F46"/>
    <w:rsid w:val="00AD00C7"/>
    <w:rsid w:val="00AD0729"/>
    <w:rsid w:val="00AD072F"/>
    <w:rsid w:val="00AD0A51"/>
    <w:rsid w:val="00AD0B37"/>
    <w:rsid w:val="00AD11F7"/>
    <w:rsid w:val="00AD164D"/>
    <w:rsid w:val="00AD17CF"/>
    <w:rsid w:val="00AD1D1C"/>
    <w:rsid w:val="00AD1D25"/>
    <w:rsid w:val="00AD1D2E"/>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569D"/>
    <w:rsid w:val="00AD60F7"/>
    <w:rsid w:val="00AD63D7"/>
    <w:rsid w:val="00AD642A"/>
    <w:rsid w:val="00AD66A8"/>
    <w:rsid w:val="00AD66FB"/>
    <w:rsid w:val="00AD67F1"/>
    <w:rsid w:val="00AD6BB2"/>
    <w:rsid w:val="00AD6F2C"/>
    <w:rsid w:val="00AD6FC3"/>
    <w:rsid w:val="00AD6FFE"/>
    <w:rsid w:val="00AD72D1"/>
    <w:rsid w:val="00AD7305"/>
    <w:rsid w:val="00AD7321"/>
    <w:rsid w:val="00AD74A6"/>
    <w:rsid w:val="00AD7563"/>
    <w:rsid w:val="00AD758C"/>
    <w:rsid w:val="00AD7D08"/>
    <w:rsid w:val="00AD7DA8"/>
    <w:rsid w:val="00AD7E64"/>
    <w:rsid w:val="00AD7FF4"/>
    <w:rsid w:val="00AE027A"/>
    <w:rsid w:val="00AE02C8"/>
    <w:rsid w:val="00AE031F"/>
    <w:rsid w:val="00AE0415"/>
    <w:rsid w:val="00AE081C"/>
    <w:rsid w:val="00AE09CF"/>
    <w:rsid w:val="00AE0A1E"/>
    <w:rsid w:val="00AE0AFB"/>
    <w:rsid w:val="00AE0B6F"/>
    <w:rsid w:val="00AE0C56"/>
    <w:rsid w:val="00AE105E"/>
    <w:rsid w:val="00AE11C9"/>
    <w:rsid w:val="00AE149E"/>
    <w:rsid w:val="00AE14A0"/>
    <w:rsid w:val="00AE165E"/>
    <w:rsid w:val="00AE1E56"/>
    <w:rsid w:val="00AE1E8D"/>
    <w:rsid w:val="00AE1FD4"/>
    <w:rsid w:val="00AE20AB"/>
    <w:rsid w:val="00AE22F2"/>
    <w:rsid w:val="00AE242A"/>
    <w:rsid w:val="00AE28B4"/>
    <w:rsid w:val="00AE2966"/>
    <w:rsid w:val="00AE29FC"/>
    <w:rsid w:val="00AE2A3D"/>
    <w:rsid w:val="00AE2AE7"/>
    <w:rsid w:val="00AE2C47"/>
    <w:rsid w:val="00AE2C64"/>
    <w:rsid w:val="00AE2CFD"/>
    <w:rsid w:val="00AE2D82"/>
    <w:rsid w:val="00AE2E85"/>
    <w:rsid w:val="00AE2F3F"/>
    <w:rsid w:val="00AE3097"/>
    <w:rsid w:val="00AE3187"/>
    <w:rsid w:val="00AE3318"/>
    <w:rsid w:val="00AE358D"/>
    <w:rsid w:val="00AE3820"/>
    <w:rsid w:val="00AE3B4E"/>
    <w:rsid w:val="00AE3DC3"/>
    <w:rsid w:val="00AE3E73"/>
    <w:rsid w:val="00AE414F"/>
    <w:rsid w:val="00AE43EF"/>
    <w:rsid w:val="00AE45CB"/>
    <w:rsid w:val="00AE4782"/>
    <w:rsid w:val="00AE47A6"/>
    <w:rsid w:val="00AE4847"/>
    <w:rsid w:val="00AE4B82"/>
    <w:rsid w:val="00AE4C5C"/>
    <w:rsid w:val="00AE4DEC"/>
    <w:rsid w:val="00AE4FCF"/>
    <w:rsid w:val="00AE547F"/>
    <w:rsid w:val="00AE57FD"/>
    <w:rsid w:val="00AE5863"/>
    <w:rsid w:val="00AE5976"/>
    <w:rsid w:val="00AE59EC"/>
    <w:rsid w:val="00AE5A17"/>
    <w:rsid w:val="00AE5CD4"/>
    <w:rsid w:val="00AE5EF5"/>
    <w:rsid w:val="00AE5F59"/>
    <w:rsid w:val="00AE6522"/>
    <w:rsid w:val="00AE65DE"/>
    <w:rsid w:val="00AE6681"/>
    <w:rsid w:val="00AE67B3"/>
    <w:rsid w:val="00AE682D"/>
    <w:rsid w:val="00AE6851"/>
    <w:rsid w:val="00AE6956"/>
    <w:rsid w:val="00AE6B02"/>
    <w:rsid w:val="00AE6BD7"/>
    <w:rsid w:val="00AE6C34"/>
    <w:rsid w:val="00AE7100"/>
    <w:rsid w:val="00AE7140"/>
    <w:rsid w:val="00AE71C1"/>
    <w:rsid w:val="00AE72DA"/>
    <w:rsid w:val="00AE76E3"/>
    <w:rsid w:val="00AE7864"/>
    <w:rsid w:val="00AE7949"/>
    <w:rsid w:val="00AE79B4"/>
    <w:rsid w:val="00AE7A35"/>
    <w:rsid w:val="00AE7E83"/>
    <w:rsid w:val="00AE7F12"/>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037"/>
    <w:rsid w:val="00AF32D1"/>
    <w:rsid w:val="00AF331E"/>
    <w:rsid w:val="00AF34CF"/>
    <w:rsid w:val="00AF377F"/>
    <w:rsid w:val="00AF3909"/>
    <w:rsid w:val="00AF3B84"/>
    <w:rsid w:val="00AF3C57"/>
    <w:rsid w:val="00AF3DBB"/>
    <w:rsid w:val="00AF3FA8"/>
    <w:rsid w:val="00AF3FDE"/>
    <w:rsid w:val="00AF40AB"/>
    <w:rsid w:val="00AF41DB"/>
    <w:rsid w:val="00AF4259"/>
    <w:rsid w:val="00AF4940"/>
    <w:rsid w:val="00AF49BE"/>
    <w:rsid w:val="00AF4AEA"/>
    <w:rsid w:val="00AF4BEE"/>
    <w:rsid w:val="00AF4D05"/>
    <w:rsid w:val="00AF4F6E"/>
    <w:rsid w:val="00AF50A8"/>
    <w:rsid w:val="00AF5194"/>
    <w:rsid w:val="00AF51CC"/>
    <w:rsid w:val="00AF53EF"/>
    <w:rsid w:val="00AF5459"/>
    <w:rsid w:val="00AF5744"/>
    <w:rsid w:val="00AF5B47"/>
    <w:rsid w:val="00AF5FE8"/>
    <w:rsid w:val="00AF671F"/>
    <w:rsid w:val="00AF6F86"/>
    <w:rsid w:val="00AF7183"/>
    <w:rsid w:val="00AF73C3"/>
    <w:rsid w:val="00AF73F9"/>
    <w:rsid w:val="00AF7445"/>
    <w:rsid w:val="00AF7939"/>
    <w:rsid w:val="00AF795C"/>
    <w:rsid w:val="00AF7C62"/>
    <w:rsid w:val="00AF7D7D"/>
    <w:rsid w:val="00AF7F14"/>
    <w:rsid w:val="00AF7F4C"/>
    <w:rsid w:val="00B000E6"/>
    <w:rsid w:val="00B0033F"/>
    <w:rsid w:val="00B0034C"/>
    <w:rsid w:val="00B003AE"/>
    <w:rsid w:val="00B00619"/>
    <w:rsid w:val="00B006C7"/>
    <w:rsid w:val="00B00752"/>
    <w:rsid w:val="00B007D3"/>
    <w:rsid w:val="00B00AAA"/>
    <w:rsid w:val="00B00B00"/>
    <w:rsid w:val="00B00BDE"/>
    <w:rsid w:val="00B00F19"/>
    <w:rsid w:val="00B0116D"/>
    <w:rsid w:val="00B0148D"/>
    <w:rsid w:val="00B016A8"/>
    <w:rsid w:val="00B01830"/>
    <w:rsid w:val="00B01950"/>
    <w:rsid w:val="00B01E2C"/>
    <w:rsid w:val="00B02264"/>
    <w:rsid w:val="00B02522"/>
    <w:rsid w:val="00B026C1"/>
    <w:rsid w:val="00B02824"/>
    <w:rsid w:val="00B028B1"/>
    <w:rsid w:val="00B029EE"/>
    <w:rsid w:val="00B02A6C"/>
    <w:rsid w:val="00B02B9C"/>
    <w:rsid w:val="00B02D5E"/>
    <w:rsid w:val="00B02EE8"/>
    <w:rsid w:val="00B03045"/>
    <w:rsid w:val="00B031D2"/>
    <w:rsid w:val="00B0335E"/>
    <w:rsid w:val="00B0353B"/>
    <w:rsid w:val="00B035E1"/>
    <w:rsid w:val="00B0367A"/>
    <w:rsid w:val="00B03B7C"/>
    <w:rsid w:val="00B0405B"/>
    <w:rsid w:val="00B040B2"/>
    <w:rsid w:val="00B043A9"/>
    <w:rsid w:val="00B04AAD"/>
    <w:rsid w:val="00B04D27"/>
    <w:rsid w:val="00B05415"/>
    <w:rsid w:val="00B05427"/>
    <w:rsid w:val="00B0550E"/>
    <w:rsid w:val="00B0577C"/>
    <w:rsid w:val="00B057FF"/>
    <w:rsid w:val="00B05880"/>
    <w:rsid w:val="00B05CA5"/>
    <w:rsid w:val="00B05DD8"/>
    <w:rsid w:val="00B06190"/>
    <w:rsid w:val="00B06237"/>
    <w:rsid w:val="00B0630E"/>
    <w:rsid w:val="00B06371"/>
    <w:rsid w:val="00B06471"/>
    <w:rsid w:val="00B064DE"/>
    <w:rsid w:val="00B064E1"/>
    <w:rsid w:val="00B06609"/>
    <w:rsid w:val="00B066C9"/>
    <w:rsid w:val="00B069D6"/>
    <w:rsid w:val="00B069FF"/>
    <w:rsid w:val="00B06A86"/>
    <w:rsid w:val="00B06B3B"/>
    <w:rsid w:val="00B06BB5"/>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8F"/>
    <w:rsid w:val="00B11693"/>
    <w:rsid w:val="00B119AB"/>
    <w:rsid w:val="00B11A9A"/>
    <w:rsid w:val="00B11B0B"/>
    <w:rsid w:val="00B12093"/>
    <w:rsid w:val="00B120DE"/>
    <w:rsid w:val="00B12226"/>
    <w:rsid w:val="00B12397"/>
    <w:rsid w:val="00B124EA"/>
    <w:rsid w:val="00B12567"/>
    <w:rsid w:val="00B125CF"/>
    <w:rsid w:val="00B12963"/>
    <w:rsid w:val="00B12BBC"/>
    <w:rsid w:val="00B12C4E"/>
    <w:rsid w:val="00B12D2E"/>
    <w:rsid w:val="00B13179"/>
    <w:rsid w:val="00B1357D"/>
    <w:rsid w:val="00B135EB"/>
    <w:rsid w:val="00B13CA1"/>
    <w:rsid w:val="00B14065"/>
    <w:rsid w:val="00B14190"/>
    <w:rsid w:val="00B1423A"/>
    <w:rsid w:val="00B14384"/>
    <w:rsid w:val="00B143BD"/>
    <w:rsid w:val="00B1459A"/>
    <w:rsid w:val="00B14B53"/>
    <w:rsid w:val="00B15285"/>
    <w:rsid w:val="00B1557E"/>
    <w:rsid w:val="00B156A9"/>
    <w:rsid w:val="00B156B0"/>
    <w:rsid w:val="00B15AD7"/>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C7A"/>
    <w:rsid w:val="00B17D9A"/>
    <w:rsid w:val="00B17DCF"/>
    <w:rsid w:val="00B2063D"/>
    <w:rsid w:val="00B20AF3"/>
    <w:rsid w:val="00B20C49"/>
    <w:rsid w:val="00B20CDB"/>
    <w:rsid w:val="00B20CDC"/>
    <w:rsid w:val="00B21035"/>
    <w:rsid w:val="00B21771"/>
    <w:rsid w:val="00B218EA"/>
    <w:rsid w:val="00B21946"/>
    <w:rsid w:val="00B21E82"/>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5A8"/>
    <w:rsid w:val="00B248C7"/>
    <w:rsid w:val="00B24A97"/>
    <w:rsid w:val="00B24A98"/>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435"/>
    <w:rsid w:val="00B2674B"/>
    <w:rsid w:val="00B2674E"/>
    <w:rsid w:val="00B26AB0"/>
    <w:rsid w:val="00B26AD2"/>
    <w:rsid w:val="00B26CA2"/>
    <w:rsid w:val="00B26D1E"/>
    <w:rsid w:val="00B26EF9"/>
    <w:rsid w:val="00B26FC3"/>
    <w:rsid w:val="00B2708A"/>
    <w:rsid w:val="00B27880"/>
    <w:rsid w:val="00B278BF"/>
    <w:rsid w:val="00B27FE0"/>
    <w:rsid w:val="00B3004B"/>
    <w:rsid w:val="00B3042A"/>
    <w:rsid w:val="00B305AE"/>
    <w:rsid w:val="00B30615"/>
    <w:rsid w:val="00B3074D"/>
    <w:rsid w:val="00B3096B"/>
    <w:rsid w:val="00B30B09"/>
    <w:rsid w:val="00B30B4E"/>
    <w:rsid w:val="00B30C1D"/>
    <w:rsid w:val="00B30EAD"/>
    <w:rsid w:val="00B30EE7"/>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2FAD"/>
    <w:rsid w:val="00B330FF"/>
    <w:rsid w:val="00B33280"/>
    <w:rsid w:val="00B333E5"/>
    <w:rsid w:val="00B3347E"/>
    <w:rsid w:val="00B334DD"/>
    <w:rsid w:val="00B3386D"/>
    <w:rsid w:val="00B33AD7"/>
    <w:rsid w:val="00B33FCE"/>
    <w:rsid w:val="00B340AA"/>
    <w:rsid w:val="00B340D1"/>
    <w:rsid w:val="00B34120"/>
    <w:rsid w:val="00B341D0"/>
    <w:rsid w:val="00B34432"/>
    <w:rsid w:val="00B347E8"/>
    <w:rsid w:val="00B34A9F"/>
    <w:rsid w:val="00B34AD7"/>
    <w:rsid w:val="00B34B80"/>
    <w:rsid w:val="00B34DFC"/>
    <w:rsid w:val="00B34FFC"/>
    <w:rsid w:val="00B350C9"/>
    <w:rsid w:val="00B35414"/>
    <w:rsid w:val="00B357F0"/>
    <w:rsid w:val="00B35869"/>
    <w:rsid w:val="00B358BE"/>
    <w:rsid w:val="00B358ED"/>
    <w:rsid w:val="00B35A2D"/>
    <w:rsid w:val="00B35B85"/>
    <w:rsid w:val="00B35C2E"/>
    <w:rsid w:val="00B35CDA"/>
    <w:rsid w:val="00B35CED"/>
    <w:rsid w:val="00B35D88"/>
    <w:rsid w:val="00B35DA8"/>
    <w:rsid w:val="00B35DA9"/>
    <w:rsid w:val="00B35DF6"/>
    <w:rsid w:val="00B35E1C"/>
    <w:rsid w:val="00B3613F"/>
    <w:rsid w:val="00B3625F"/>
    <w:rsid w:val="00B36619"/>
    <w:rsid w:val="00B36902"/>
    <w:rsid w:val="00B36BA5"/>
    <w:rsid w:val="00B36F8A"/>
    <w:rsid w:val="00B375A1"/>
    <w:rsid w:val="00B376CD"/>
    <w:rsid w:val="00B377F7"/>
    <w:rsid w:val="00B378E3"/>
    <w:rsid w:val="00B379F4"/>
    <w:rsid w:val="00B37D97"/>
    <w:rsid w:val="00B37DC7"/>
    <w:rsid w:val="00B37DFA"/>
    <w:rsid w:val="00B37EF3"/>
    <w:rsid w:val="00B37F53"/>
    <w:rsid w:val="00B37FF6"/>
    <w:rsid w:val="00B4009B"/>
    <w:rsid w:val="00B403F4"/>
    <w:rsid w:val="00B405B8"/>
    <w:rsid w:val="00B40672"/>
    <w:rsid w:val="00B408F5"/>
    <w:rsid w:val="00B40960"/>
    <w:rsid w:val="00B40B7A"/>
    <w:rsid w:val="00B40C2E"/>
    <w:rsid w:val="00B40D90"/>
    <w:rsid w:val="00B40D95"/>
    <w:rsid w:val="00B40F63"/>
    <w:rsid w:val="00B411BD"/>
    <w:rsid w:val="00B413DF"/>
    <w:rsid w:val="00B41559"/>
    <w:rsid w:val="00B41665"/>
    <w:rsid w:val="00B4172A"/>
    <w:rsid w:val="00B418E8"/>
    <w:rsid w:val="00B41A5B"/>
    <w:rsid w:val="00B41CE6"/>
    <w:rsid w:val="00B41D7F"/>
    <w:rsid w:val="00B41E5B"/>
    <w:rsid w:val="00B41FDD"/>
    <w:rsid w:val="00B42132"/>
    <w:rsid w:val="00B42139"/>
    <w:rsid w:val="00B42285"/>
    <w:rsid w:val="00B4264E"/>
    <w:rsid w:val="00B4274B"/>
    <w:rsid w:val="00B42767"/>
    <w:rsid w:val="00B429F6"/>
    <w:rsid w:val="00B42AD8"/>
    <w:rsid w:val="00B42C4A"/>
    <w:rsid w:val="00B42CAC"/>
    <w:rsid w:val="00B42E8C"/>
    <w:rsid w:val="00B432E6"/>
    <w:rsid w:val="00B43318"/>
    <w:rsid w:val="00B43539"/>
    <w:rsid w:val="00B435B1"/>
    <w:rsid w:val="00B4367F"/>
    <w:rsid w:val="00B43693"/>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073"/>
    <w:rsid w:val="00B450B1"/>
    <w:rsid w:val="00B45163"/>
    <w:rsid w:val="00B456E6"/>
    <w:rsid w:val="00B456EC"/>
    <w:rsid w:val="00B457EC"/>
    <w:rsid w:val="00B45876"/>
    <w:rsid w:val="00B45977"/>
    <w:rsid w:val="00B45ACA"/>
    <w:rsid w:val="00B45B2C"/>
    <w:rsid w:val="00B45D88"/>
    <w:rsid w:val="00B45DBF"/>
    <w:rsid w:val="00B460DB"/>
    <w:rsid w:val="00B4654C"/>
    <w:rsid w:val="00B467E8"/>
    <w:rsid w:val="00B469F3"/>
    <w:rsid w:val="00B46A24"/>
    <w:rsid w:val="00B46B6D"/>
    <w:rsid w:val="00B46BD8"/>
    <w:rsid w:val="00B46D82"/>
    <w:rsid w:val="00B46EBC"/>
    <w:rsid w:val="00B47292"/>
    <w:rsid w:val="00B472A8"/>
    <w:rsid w:val="00B47893"/>
    <w:rsid w:val="00B47AD7"/>
    <w:rsid w:val="00B47AFF"/>
    <w:rsid w:val="00B47EF9"/>
    <w:rsid w:val="00B47F52"/>
    <w:rsid w:val="00B47FB1"/>
    <w:rsid w:val="00B5003D"/>
    <w:rsid w:val="00B5030A"/>
    <w:rsid w:val="00B50322"/>
    <w:rsid w:val="00B507C8"/>
    <w:rsid w:val="00B5082C"/>
    <w:rsid w:val="00B50CD2"/>
    <w:rsid w:val="00B50F51"/>
    <w:rsid w:val="00B51403"/>
    <w:rsid w:val="00B51542"/>
    <w:rsid w:val="00B519C6"/>
    <w:rsid w:val="00B51AEB"/>
    <w:rsid w:val="00B51D1D"/>
    <w:rsid w:val="00B51D3A"/>
    <w:rsid w:val="00B52037"/>
    <w:rsid w:val="00B5251E"/>
    <w:rsid w:val="00B5257C"/>
    <w:rsid w:val="00B52735"/>
    <w:rsid w:val="00B528D6"/>
    <w:rsid w:val="00B52C32"/>
    <w:rsid w:val="00B52DBC"/>
    <w:rsid w:val="00B52FFF"/>
    <w:rsid w:val="00B5310E"/>
    <w:rsid w:val="00B53326"/>
    <w:rsid w:val="00B533C5"/>
    <w:rsid w:val="00B53B1E"/>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862"/>
    <w:rsid w:val="00B55AC2"/>
    <w:rsid w:val="00B55B11"/>
    <w:rsid w:val="00B55E2A"/>
    <w:rsid w:val="00B55F1C"/>
    <w:rsid w:val="00B560C9"/>
    <w:rsid w:val="00B56533"/>
    <w:rsid w:val="00B56B8F"/>
    <w:rsid w:val="00B56CD8"/>
    <w:rsid w:val="00B56CFC"/>
    <w:rsid w:val="00B56D2C"/>
    <w:rsid w:val="00B57327"/>
    <w:rsid w:val="00B57351"/>
    <w:rsid w:val="00B5736B"/>
    <w:rsid w:val="00B57513"/>
    <w:rsid w:val="00B57660"/>
    <w:rsid w:val="00B576C5"/>
    <w:rsid w:val="00B57777"/>
    <w:rsid w:val="00B57A17"/>
    <w:rsid w:val="00B57B7C"/>
    <w:rsid w:val="00B57B91"/>
    <w:rsid w:val="00B57F0B"/>
    <w:rsid w:val="00B60CF2"/>
    <w:rsid w:val="00B60D9C"/>
    <w:rsid w:val="00B60DF8"/>
    <w:rsid w:val="00B61196"/>
    <w:rsid w:val="00B61437"/>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81"/>
    <w:rsid w:val="00B628D6"/>
    <w:rsid w:val="00B62AAA"/>
    <w:rsid w:val="00B62ACC"/>
    <w:rsid w:val="00B62C38"/>
    <w:rsid w:val="00B62D6D"/>
    <w:rsid w:val="00B62E0B"/>
    <w:rsid w:val="00B63025"/>
    <w:rsid w:val="00B630CA"/>
    <w:rsid w:val="00B631CE"/>
    <w:rsid w:val="00B6366B"/>
    <w:rsid w:val="00B636E8"/>
    <w:rsid w:val="00B6387C"/>
    <w:rsid w:val="00B63C32"/>
    <w:rsid w:val="00B63DAD"/>
    <w:rsid w:val="00B63DE0"/>
    <w:rsid w:val="00B63E71"/>
    <w:rsid w:val="00B64434"/>
    <w:rsid w:val="00B645C2"/>
    <w:rsid w:val="00B645F7"/>
    <w:rsid w:val="00B64942"/>
    <w:rsid w:val="00B64BCC"/>
    <w:rsid w:val="00B64CB6"/>
    <w:rsid w:val="00B64F86"/>
    <w:rsid w:val="00B64FA3"/>
    <w:rsid w:val="00B65231"/>
    <w:rsid w:val="00B65249"/>
    <w:rsid w:val="00B652B2"/>
    <w:rsid w:val="00B65336"/>
    <w:rsid w:val="00B65419"/>
    <w:rsid w:val="00B654C9"/>
    <w:rsid w:val="00B655E6"/>
    <w:rsid w:val="00B657EF"/>
    <w:rsid w:val="00B65CE4"/>
    <w:rsid w:val="00B65E55"/>
    <w:rsid w:val="00B65EE1"/>
    <w:rsid w:val="00B660A8"/>
    <w:rsid w:val="00B66371"/>
    <w:rsid w:val="00B664A4"/>
    <w:rsid w:val="00B66584"/>
    <w:rsid w:val="00B6663F"/>
    <w:rsid w:val="00B66BA2"/>
    <w:rsid w:val="00B66BE4"/>
    <w:rsid w:val="00B66CC1"/>
    <w:rsid w:val="00B67161"/>
    <w:rsid w:val="00B6717A"/>
    <w:rsid w:val="00B67375"/>
    <w:rsid w:val="00B674B5"/>
    <w:rsid w:val="00B6783D"/>
    <w:rsid w:val="00B679ED"/>
    <w:rsid w:val="00B67A09"/>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3B8"/>
    <w:rsid w:val="00B72615"/>
    <w:rsid w:val="00B72D74"/>
    <w:rsid w:val="00B7310C"/>
    <w:rsid w:val="00B73704"/>
    <w:rsid w:val="00B7383B"/>
    <w:rsid w:val="00B7389C"/>
    <w:rsid w:val="00B73A86"/>
    <w:rsid w:val="00B73AB2"/>
    <w:rsid w:val="00B73AF8"/>
    <w:rsid w:val="00B73B1A"/>
    <w:rsid w:val="00B73D88"/>
    <w:rsid w:val="00B740A5"/>
    <w:rsid w:val="00B74550"/>
    <w:rsid w:val="00B7460D"/>
    <w:rsid w:val="00B746C6"/>
    <w:rsid w:val="00B74723"/>
    <w:rsid w:val="00B747C0"/>
    <w:rsid w:val="00B747E0"/>
    <w:rsid w:val="00B74953"/>
    <w:rsid w:val="00B74A0E"/>
    <w:rsid w:val="00B74ECF"/>
    <w:rsid w:val="00B750A5"/>
    <w:rsid w:val="00B759D5"/>
    <w:rsid w:val="00B75BB0"/>
    <w:rsid w:val="00B75C81"/>
    <w:rsid w:val="00B75E83"/>
    <w:rsid w:val="00B75F36"/>
    <w:rsid w:val="00B75F4F"/>
    <w:rsid w:val="00B7604C"/>
    <w:rsid w:val="00B760D7"/>
    <w:rsid w:val="00B7611D"/>
    <w:rsid w:val="00B762B0"/>
    <w:rsid w:val="00B76510"/>
    <w:rsid w:val="00B7652C"/>
    <w:rsid w:val="00B7658C"/>
    <w:rsid w:val="00B766BF"/>
    <w:rsid w:val="00B767E2"/>
    <w:rsid w:val="00B76CC9"/>
    <w:rsid w:val="00B76D78"/>
    <w:rsid w:val="00B76E78"/>
    <w:rsid w:val="00B76FA6"/>
    <w:rsid w:val="00B770E9"/>
    <w:rsid w:val="00B7715E"/>
    <w:rsid w:val="00B77374"/>
    <w:rsid w:val="00B775E6"/>
    <w:rsid w:val="00B7795E"/>
    <w:rsid w:val="00B77BF0"/>
    <w:rsid w:val="00B77DCF"/>
    <w:rsid w:val="00B77F2B"/>
    <w:rsid w:val="00B80138"/>
    <w:rsid w:val="00B80290"/>
    <w:rsid w:val="00B80444"/>
    <w:rsid w:val="00B804C3"/>
    <w:rsid w:val="00B8069F"/>
    <w:rsid w:val="00B806EB"/>
    <w:rsid w:val="00B80910"/>
    <w:rsid w:val="00B80AB0"/>
    <w:rsid w:val="00B80B94"/>
    <w:rsid w:val="00B810F4"/>
    <w:rsid w:val="00B815E8"/>
    <w:rsid w:val="00B81666"/>
    <w:rsid w:val="00B81894"/>
    <w:rsid w:val="00B818F4"/>
    <w:rsid w:val="00B81A7E"/>
    <w:rsid w:val="00B81BC9"/>
    <w:rsid w:val="00B820B3"/>
    <w:rsid w:val="00B8222F"/>
    <w:rsid w:val="00B82615"/>
    <w:rsid w:val="00B828E3"/>
    <w:rsid w:val="00B82B01"/>
    <w:rsid w:val="00B82BA2"/>
    <w:rsid w:val="00B82BC1"/>
    <w:rsid w:val="00B82C23"/>
    <w:rsid w:val="00B82F37"/>
    <w:rsid w:val="00B82F9B"/>
    <w:rsid w:val="00B83444"/>
    <w:rsid w:val="00B83556"/>
    <w:rsid w:val="00B836ED"/>
    <w:rsid w:val="00B83811"/>
    <w:rsid w:val="00B83AEB"/>
    <w:rsid w:val="00B84482"/>
    <w:rsid w:val="00B844B9"/>
    <w:rsid w:val="00B84869"/>
    <w:rsid w:val="00B84FBD"/>
    <w:rsid w:val="00B853BE"/>
    <w:rsid w:val="00B85481"/>
    <w:rsid w:val="00B85485"/>
    <w:rsid w:val="00B856EC"/>
    <w:rsid w:val="00B8571A"/>
    <w:rsid w:val="00B85AE8"/>
    <w:rsid w:val="00B85B6B"/>
    <w:rsid w:val="00B86137"/>
    <w:rsid w:val="00B8621D"/>
    <w:rsid w:val="00B86413"/>
    <w:rsid w:val="00B86476"/>
    <w:rsid w:val="00B86496"/>
    <w:rsid w:val="00B86687"/>
    <w:rsid w:val="00B86878"/>
    <w:rsid w:val="00B86948"/>
    <w:rsid w:val="00B86A3D"/>
    <w:rsid w:val="00B86C0D"/>
    <w:rsid w:val="00B86D61"/>
    <w:rsid w:val="00B86E25"/>
    <w:rsid w:val="00B87139"/>
    <w:rsid w:val="00B8715B"/>
    <w:rsid w:val="00B87409"/>
    <w:rsid w:val="00B875C7"/>
    <w:rsid w:val="00B87758"/>
    <w:rsid w:val="00B878B6"/>
    <w:rsid w:val="00B87F1B"/>
    <w:rsid w:val="00B87FA7"/>
    <w:rsid w:val="00B87FF7"/>
    <w:rsid w:val="00B90029"/>
    <w:rsid w:val="00B90341"/>
    <w:rsid w:val="00B904AD"/>
    <w:rsid w:val="00B908FA"/>
    <w:rsid w:val="00B909E5"/>
    <w:rsid w:val="00B90AD4"/>
    <w:rsid w:val="00B90D10"/>
    <w:rsid w:val="00B90D3F"/>
    <w:rsid w:val="00B90D67"/>
    <w:rsid w:val="00B90DF3"/>
    <w:rsid w:val="00B90FB8"/>
    <w:rsid w:val="00B90FE5"/>
    <w:rsid w:val="00B90FFD"/>
    <w:rsid w:val="00B91300"/>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D36"/>
    <w:rsid w:val="00B92E4B"/>
    <w:rsid w:val="00B92FF2"/>
    <w:rsid w:val="00B931EA"/>
    <w:rsid w:val="00B93204"/>
    <w:rsid w:val="00B935A0"/>
    <w:rsid w:val="00B936AC"/>
    <w:rsid w:val="00B9372E"/>
    <w:rsid w:val="00B93756"/>
    <w:rsid w:val="00B938E3"/>
    <w:rsid w:val="00B93B49"/>
    <w:rsid w:val="00B93E67"/>
    <w:rsid w:val="00B94477"/>
    <w:rsid w:val="00B94510"/>
    <w:rsid w:val="00B945E8"/>
    <w:rsid w:val="00B94921"/>
    <w:rsid w:val="00B94990"/>
    <w:rsid w:val="00B94E17"/>
    <w:rsid w:val="00B95216"/>
    <w:rsid w:val="00B952D3"/>
    <w:rsid w:val="00B95542"/>
    <w:rsid w:val="00B9560B"/>
    <w:rsid w:val="00B956FD"/>
    <w:rsid w:val="00B957FE"/>
    <w:rsid w:val="00B95B73"/>
    <w:rsid w:val="00B95BDA"/>
    <w:rsid w:val="00B95C8C"/>
    <w:rsid w:val="00B95F02"/>
    <w:rsid w:val="00B96116"/>
    <w:rsid w:val="00B9626D"/>
    <w:rsid w:val="00B96305"/>
    <w:rsid w:val="00B963CF"/>
    <w:rsid w:val="00B9650B"/>
    <w:rsid w:val="00B9664C"/>
    <w:rsid w:val="00B96718"/>
    <w:rsid w:val="00B967DC"/>
    <w:rsid w:val="00B96838"/>
    <w:rsid w:val="00B96A9E"/>
    <w:rsid w:val="00B96AB7"/>
    <w:rsid w:val="00B96BEF"/>
    <w:rsid w:val="00B96FC0"/>
    <w:rsid w:val="00B97049"/>
    <w:rsid w:val="00B97196"/>
    <w:rsid w:val="00B97260"/>
    <w:rsid w:val="00B9731E"/>
    <w:rsid w:val="00B9752D"/>
    <w:rsid w:val="00B97859"/>
    <w:rsid w:val="00B979F5"/>
    <w:rsid w:val="00B97A69"/>
    <w:rsid w:val="00B97B90"/>
    <w:rsid w:val="00B97E07"/>
    <w:rsid w:val="00B97EE3"/>
    <w:rsid w:val="00BA0052"/>
    <w:rsid w:val="00BA0060"/>
    <w:rsid w:val="00BA01B1"/>
    <w:rsid w:val="00BA0305"/>
    <w:rsid w:val="00BA04F0"/>
    <w:rsid w:val="00BA0541"/>
    <w:rsid w:val="00BA0632"/>
    <w:rsid w:val="00BA07C0"/>
    <w:rsid w:val="00BA0AAA"/>
    <w:rsid w:val="00BA0C59"/>
    <w:rsid w:val="00BA0D49"/>
    <w:rsid w:val="00BA0DFB"/>
    <w:rsid w:val="00BA0F00"/>
    <w:rsid w:val="00BA0F3D"/>
    <w:rsid w:val="00BA0F7E"/>
    <w:rsid w:val="00BA120A"/>
    <w:rsid w:val="00BA12AB"/>
    <w:rsid w:val="00BA16C5"/>
    <w:rsid w:val="00BA1875"/>
    <w:rsid w:val="00BA1DBD"/>
    <w:rsid w:val="00BA1DF2"/>
    <w:rsid w:val="00BA2148"/>
    <w:rsid w:val="00BA22C9"/>
    <w:rsid w:val="00BA2A92"/>
    <w:rsid w:val="00BA2FEF"/>
    <w:rsid w:val="00BA35D4"/>
    <w:rsid w:val="00BA35F6"/>
    <w:rsid w:val="00BA38C0"/>
    <w:rsid w:val="00BA3AC9"/>
    <w:rsid w:val="00BA3AEE"/>
    <w:rsid w:val="00BA3B66"/>
    <w:rsid w:val="00BA3B8D"/>
    <w:rsid w:val="00BA3FC0"/>
    <w:rsid w:val="00BA3FDA"/>
    <w:rsid w:val="00BA4011"/>
    <w:rsid w:val="00BA4017"/>
    <w:rsid w:val="00BA40D7"/>
    <w:rsid w:val="00BA4182"/>
    <w:rsid w:val="00BA442B"/>
    <w:rsid w:val="00BA4494"/>
    <w:rsid w:val="00BA4812"/>
    <w:rsid w:val="00BA4856"/>
    <w:rsid w:val="00BA4BEB"/>
    <w:rsid w:val="00BA4C1B"/>
    <w:rsid w:val="00BA4C28"/>
    <w:rsid w:val="00BA4C85"/>
    <w:rsid w:val="00BA4DEA"/>
    <w:rsid w:val="00BA4DFB"/>
    <w:rsid w:val="00BA4E16"/>
    <w:rsid w:val="00BA5040"/>
    <w:rsid w:val="00BA50D3"/>
    <w:rsid w:val="00BA52F1"/>
    <w:rsid w:val="00BA55F4"/>
    <w:rsid w:val="00BA59B2"/>
    <w:rsid w:val="00BA5A09"/>
    <w:rsid w:val="00BA5A0E"/>
    <w:rsid w:val="00BA5A62"/>
    <w:rsid w:val="00BA5B14"/>
    <w:rsid w:val="00BA6054"/>
    <w:rsid w:val="00BA60AB"/>
    <w:rsid w:val="00BA62D0"/>
    <w:rsid w:val="00BA651E"/>
    <w:rsid w:val="00BA65CC"/>
    <w:rsid w:val="00BA6C44"/>
    <w:rsid w:val="00BA6F07"/>
    <w:rsid w:val="00BA7293"/>
    <w:rsid w:val="00BA7583"/>
    <w:rsid w:val="00BA785B"/>
    <w:rsid w:val="00BA7914"/>
    <w:rsid w:val="00BA7D0B"/>
    <w:rsid w:val="00BA7D4D"/>
    <w:rsid w:val="00BA7E41"/>
    <w:rsid w:val="00BA7EE9"/>
    <w:rsid w:val="00BA7F50"/>
    <w:rsid w:val="00BB00FE"/>
    <w:rsid w:val="00BB02D3"/>
    <w:rsid w:val="00BB038B"/>
    <w:rsid w:val="00BB051E"/>
    <w:rsid w:val="00BB07F2"/>
    <w:rsid w:val="00BB0B00"/>
    <w:rsid w:val="00BB0C7C"/>
    <w:rsid w:val="00BB1005"/>
    <w:rsid w:val="00BB1011"/>
    <w:rsid w:val="00BB1107"/>
    <w:rsid w:val="00BB13ED"/>
    <w:rsid w:val="00BB1548"/>
    <w:rsid w:val="00BB16EC"/>
    <w:rsid w:val="00BB170F"/>
    <w:rsid w:val="00BB171D"/>
    <w:rsid w:val="00BB1736"/>
    <w:rsid w:val="00BB187E"/>
    <w:rsid w:val="00BB1914"/>
    <w:rsid w:val="00BB195B"/>
    <w:rsid w:val="00BB1C10"/>
    <w:rsid w:val="00BB1CA9"/>
    <w:rsid w:val="00BB1CE7"/>
    <w:rsid w:val="00BB1E19"/>
    <w:rsid w:val="00BB2B86"/>
    <w:rsid w:val="00BB2FD3"/>
    <w:rsid w:val="00BB2FDF"/>
    <w:rsid w:val="00BB2FFF"/>
    <w:rsid w:val="00BB308F"/>
    <w:rsid w:val="00BB36BD"/>
    <w:rsid w:val="00BB3715"/>
    <w:rsid w:val="00BB3B50"/>
    <w:rsid w:val="00BB3CCA"/>
    <w:rsid w:val="00BB4311"/>
    <w:rsid w:val="00BB43F4"/>
    <w:rsid w:val="00BB4490"/>
    <w:rsid w:val="00BB4D3D"/>
    <w:rsid w:val="00BB4DDA"/>
    <w:rsid w:val="00BB4FE3"/>
    <w:rsid w:val="00BB514B"/>
    <w:rsid w:val="00BB577C"/>
    <w:rsid w:val="00BB58A3"/>
    <w:rsid w:val="00BB5AFE"/>
    <w:rsid w:val="00BB5FCB"/>
    <w:rsid w:val="00BB6043"/>
    <w:rsid w:val="00BB604B"/>
    <w:rsid w:val="00BB606F"/>
    <w:rsid w:val="00BB67B4"/>
    <w:rsid w:val="00BB6A88"/>
    <w:rsid w:val="00BB6C76"/>
    <w:rsid w:val="00BB6CE2"/>
    <w:rsid w:val="00BB6CF9"/>
    <w:rsid w:val="00BB6D92"/>
    <w:rsid w:val="00BB6F56"/>
    <w:rsid w:val="00BB70AB"/>
    <w:rsid w:val="00BB71A2"/>
    <w:rsid w:val="00BB72BC"/>
    <w:rsid w:val="00BB7351"/>
    <w:rsid w:val="00BB74B3"/>
    <w:rsid w:val="00BB76A0"/>
    <w:rsid w:val="00BB7979"/>
    <w:rsid w:val="00BB7B70"/>
    <w:rsid w:val="00BB7BF1"/>
    <w:rsid w:val="00BB7C14"/>
    <w:rsid w:val="00BC0087"/>
    <w:rsid w:val="00BC00EC"/>
    <w:rsid w:val="00BC012D"/>
    <w:rsid w:val="00BC05FF"/>
    <w:rsid w:val="00BC08C5"/>
    <w:rsid w:val="00BC0A3E"/>
    <w:rsid w:val="00BC0BF7"/>
    <w:rsid w:val="00BC0E07"/>
    <w:rsid w:val="00BC103C"/>
    <w:rsid w:val="00BC10A5"/>
    <w:rsid w:val="00BC10C9"/>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341"/>
    <w:rsid w:val="00BC23CB"/>
    <w:rsid w:val="00BC24BC"/>
    <w:rsid w:val="00BC24BE"/>
    <w:rsid w:val="00BC2728"/>
    <w:rsid w:val="00BC2832"/>
    <w:rsid w:val="00BC2EDD"/>
    <w:rsid w:val="00BC307F"/>
    <w:rsid w:val="00BC3159"/>
    <w:rsid w:val="00BC3257"/>
    <w:rsid w:val="00BC337B"/>
    <w:rsid w:val="00BC341E"/>
    <w:rsid w:val="00BC34B7"/>
    <w:rsid w:val="00BC3801"/>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B3B"/>
    <w:rsid w:val="00BC5EBE"/>
    <w:rsid w:val="00BC6172"/>
    <w:rsid w:val="00BC61CD"/>
    <w:rsid w:val="00BC6232"/>
    <w:rsid w:val="00BC62E9"/>
    <w:rsid w:val="00BC63FB"/>
    <w:rsid w:val="00BC6488"/>
    <w:rsid w:val="00BC65BB"/>
    <w:rsid w:val="00BC66DE"/>
    <w:rsid w:val="00BC6B83"/>
    <w:rsid w:val="00BC6DC0"/>
    <w:rsid w:val="00BC6DF4"/>
    <w:rsid w:val="00BC6FA2"/>
    <w:rsid w:val="00BC6FD6"/>
    <w:rsid w:val="00BC71F9"/>
    <w:rsid w:val="00BC728E"/>
    <w:rsid w:val="00BC7576"/>
    <w:rsid w:val="00BC75FA"/>
    <w:rsid w:val="00BC76B7"/>
    <w:rsid w:val="00BC77FA"/>
    <w:rsid w:val="00BC7895"/>
    <w:rsid w:val="00BC794F"/>
    <w:rsid w:val="00BC7BEE"/>
    <w:rsid w:val="00BC7D3D"/>
    <w:rsid w:val="00BC7EAD"/>
    <w:rsid w:val="00BC7EB5"/>
    <w:rsid w:val="00BD008E"/>
    <w:rsid w:val="00BD0182"/>
    <w:rsid w:val="00BD0544"/>
    <w:rsid w:val="00BD0706"/>
    <w:rsid w:val="00BD081A"/>
    <w:rsid w:val="00BD09FC"/>
    <w:rsid w:val="00BD0B1A"/>
    <w:rsid w:val="00BD0C1A"/>
    <w:rsid w:val="00BD1005"/>
    <w:rsid w:val="00BD1197"/>
    <w:rsid w:val="00BD11EB"/>
    <w:rsid w:val="00BD1250"/>
    <w:rsid w:val="00BD1260"/>
    <w:rsid w:val="00BD15BF"/>
    <w:rsid w:val="00BD167A"/>
    <w:rsid w:val="00BD18FB"/>
    <w:rsid w:val="00BD1924"/>
    <w:rsid w:val="00BD1D83"/>
    <w:rsid w:val="00BD1DE8"/>
    <w:rsid w:val="00BD1E1A"/>
    <w:rsid w:val="00BD1F0A"/>
    <w:rsid w:val="00BD1F51"/>
    <w:rsid w:val="00BD2418"/>
    <w:rsid w:val="00BD274C"/>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2EC"/>
    <w:rsid w:val="00BD435A"/>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10F"/>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8BB"/>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9E1"/>
    <w:rsid w:val="00BE4B20"/>
    <w:rsid w:val="00BE4E04"/>
    <w:rsid w:val="00BE4E65"/>
    <w:rsid w:val="00BE50FC"/>
    <w:rsid w:val="00BE522C"/>
    <w:rsid w:val="00BE52E6"/>
    <w:rsid w:val="00BE5339"/>
    <w:rsid w:val="00BE56D4"/>
    <w:rsid w:val="00BE57F5"/>
    <w:rsid w:val="00BE58DD"/>
    <w:rsid w:val="00BE5FC4"/>
    <w:rsid w:val="00BE5FDB"/>
    <w:rsid w:val="00BE61A8"/>
    <w:rsid w:val="00BE64FF"/>
    <w:rsid w:val="00BE656E"/>
    <w:rsid w:val="00BE67BF"/>
    <w:rsid w:val="00BE6F4C"/>
    <w:rsid w:val="00BE7167"/>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8F1"/>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576"/>
    <w:rsid w:val="00BF25C2"/>
    <w:rsid w:val="00BF27D8"/>
    <w:rsid w:val="00BF284F"/>
    <w:rsid w:val="00BF28F4"/>
    <w:rsid w:val="00BF29C8"/>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6B7"/>
    <w:rsid w:val="00BF5C25"/>
    <w:rsid w:val="00BF5C8A"/>
    <w:rsid w:val="00BF5D27"/>
    <w:rsid w:val="00BF5D81"/>
    <w:rsid w:val="00BF605B"/>
    <w:rsid w:val="00BF60AC"/>
    <w:rsid w:val="00BF614A"/>
    <w:rsid w:val="00BF629D"/>
    <w:rsid w:val="00BF64F5"/>
    <w:rsid w:val="00BF65F3"/>
    <w:rsid w:val="00BF668A"/>
    <w:rsid w:val="00BF66D5"/>
    <w:rsid w:val="00BF693C"/>
    <w:rsid w:val="00BF6A39"/>
    <w:rsid w:val="00BF6B65"/>
    <w:rsid w:val="00BF6CCB"/>
    <w:rsid w:val="00BF7145"/>
    <w:rsid w:val="00BF73F2"/>
    <w:rsid w:val="00BF74A4"/>
    <w:rsid w:val="00BF75E7"/>
    <w:rsid w:val="00BF79CD"/>
    <w:rsid w:val="00BF7CDC"/>
    <w:rsid w:val="00BF7D31"/>
    <w:rsid w:val="00BF7D74"/>
    <w:rsid w:val="00BF7E9D"/>
    <w:rsid w:val="00C00403"/>
    <w:rsid w:val="00C00459"/>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2E"/>
    <w:rsid w:val="00C02766"/>
    <w:rsid w:val="00C02CB5"/>
    <w:rsid w:val="00C02D15"/>
    <w:rsid w:val="00C031C1"/>
    <w:rsid w:val="00C03305"/>
    <w:rsid w:val="00C03343"/>
    <w:rsid w:val="00C033E5"/>
    <w:rsid w:val="00C03419"/>
    <w:rsid w:val="00C03599"/>
    <w:rsid w:val="00C03641"/>
    <w:rsid w:val="00C037CE"/>
    <w:rsid w:val="00C03EE8"/>
    <w:rsid w:val="00C03FDC"/>
    <w:rsid w:val="00C0400A"/>
    <w:rsid w:val="00C04233"/>
    <w:rsid w:val="00C04271"/>
    <w:rsid w:val="00C042AF"/>
    <w:rsid w:val="00C043A5"/>
    <w:rsid w:val="00C044CE"/>
    <w:rsid w:val="00C046A0"/>
    <w:rsid w:val="00C0495B"/>
    <w:rsid w:val="00C049DF"/>
    <w:rsid w:val="00C04B38"/>
    <w:rsid w:val="00C04B54"/>
    <w:rsid w:val="00C04C0F"/>
    <w:rsid w:val="00C04D25"/>
    <w:rsid w:val="00C04E85"/>
    <w:rsid w:val="00C04E9A"/>
    <w:rsid w:val="00C04FEC"/>
    <w:rsid w:val="00C051B4"/>
    <w:rsid w:val="00C052E0"/>
    <w:rsid w:val="00C05473"/>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15"/>
    <w:rsid w:val="00C07C4B"/>
    <w:rsid w:val="00C07CC3"/>
    <w:rsid w:val="00C07D0E"/>
    <w:rsid w:val="00C07EB0"/>
    <w:rsid w:val="00C1000A"/>
    <w:rsid w:val="00C10048"/>
    <w:rsid w:val="00C1006E"/>
    <w:rsid w:val="00C1056A"/>
    <w:rsid w:val="00C105BE"/>
    <w:rsid w:val="00C106E9"/>
    <w:rsid w:val="00C10A53"/>
    <w:rsid w:val="00C10BBA"/>
    <w:rsid w:val="00C10F80"/>
    <w:rsid w:val="00C1112B"/>
    <w:rsid w:val="00C11205"/>
    <w:rsid w:val="00C1134B"/>
    <w:rsid w:val="00C1139C"/>
    <w:rsid w:val="00C113A2"/>
    <w:rsid w:val="00C11473"/>
    <w:rsid w:val="00C11949"/>
    <w:rsid w:val="00C11A88"/>
    <w:rsid w:val="00C11C2B"/>
    <w:rsid w:val="00C11E23"/>
    <w:rsid w:val="00C11F3F"/>
    <w:rsid w:val="00C12012"/>
    <w:rsid w:val="00C124BC"/>
    <w:rsid w:val="00C12638"/>
    <w:rsid w:val="00C12874"/>
    <w:rsid w:val="00C128F7"/>
    <w:rsid w:val="00C12927"/>
    <w:rsid w:val="00C129E1"/>
    <w:rsid w:val="00C12BC1"/>
    <w:rsid w:val="00C12F88"/>
    <w:rsid w:val="00C12FE1"/>
    <w:rsid w:val="00C13508"/>
    <w:rsid w:val="00C1358F"/>
    <w:rsid w:val="00C13BDA"/>
    <w:rsid w:val="00C13CD2"/>
    <w:rsid w:val="00C13E18"/>
    <w:rsid w:val="00C13FFD"/>
    <w:rsid w:val="00C14207"/>
    <w:rsid w:val="00C14632"/>
    <w:rsid w:val="00C147B8"/>
    <w:rsid w:val="00C14AD5"/>
    <w:rsid w:val="00C14C06"/>
    <w:rsid w:val="00C14E25"/>
    <w:rsid w:val="00C1509F"/>
    <w:rsid w:val="00C1548C"/>
    <w:rsid w:val="00C1573D"/>
    <w:rsid w:val="00C157B8"/>
    <w:rsid w:val="00C15C8C"/>
    <w:rsid w:val="00C15E44"/>
    <w:rsid w:val="00C15F23"/>
    <w:rsid w:val="00C1621D"/>
    <w:rsid w:val="00C16223"/>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17FFA"/>
    <w:rsid w:val="00C202AB"/>
    <w:rsid w:val="00C208E4"/>
    <w:rsid w:val="00C20A00"/>
    <w:rsid w:val="00C20A6D"/>
    <w:rsid w:val="00C20CAE"/>
    <w:rsid w:val="00C20F28"/>
    <w:rsid w:val="00C214E0"/>
    <w:rsid w:val="00C21516"/>
    <w:rsid w:val="00C21673"/>
    <w:rsid w:val="00C218A2"/>
    <w:rsid w:val="00C21A8E"/>
    <w:rsid w:val="00C21C51"/>
    <w:rsid w:val="00C21C7A"/>
    <w:rsid w:val="00C21C8D"/>
    <w:rsid w:val="00C22277"/>
    <w:rsid w:val="00C223C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5DF"/>
    <w:rsid w:val="00C255EA"/>
    <w:rsid w:val="00C25618"/>
    <w:rsid w:val="00C2584B"/>
    <w:rsid w:val="00C25942"/>
    <w:rsid w:val="00C25CA0"/>
    <w:rsid w:val="00C25DD9"/>
    <w:rsid w:val="00C25F14"/>
    <w:rsid w:val="00C25F1A"/>
    <w:rsid w:val="00C25FC6"/>
    <w:rsid w:val="00C25FD2"/>
    <w:rsid w:val="00C262A3"/>
    <w:rsid w:val="00C26510"/>
    <w:rsid w:val="00C26553"/>
    <w:rsid w:val="00C2663F"/>
    <w:rsid w:val="00C26A46"/>
    <w:rsid w:val="00C26B44"/>
    <w:rsid w:val="00C26DB8"/>
    <w:rsid w:val="00C26E1D"/>
    <w:rsid w:val="00C271BF"/>
    <w:rsid w:val="00C2723A"/>
    <w:rsid w:val="00C27353"/>
    <w:rsid w:val="00C27644"/>
    <w:rsid w:val="00C2767F"/>
    <w:rsid w:val="00C279B1"/>
    <w:rsid w:val="00C27AA7"/>
    <w:rsid w:val="00C27BBA"/>
    <w:rsid w:val="00C27E71"/>
    <w:rsid w:val="00C30059"/>
    <w:rsid w:val="00C30104"/>
    <w:rsid w:val="00C3014D"/>
    <w:rsid w:val="00C301C2"/>
    <w:rsid w:val="00C30459"/>
    <w:rsid w:val="00C305F2"/>
    <w:rsid w:val="00C307C8"/>
    <w:rsid w:val="00C30809"/>
    <w:rsid w:val="00C30C07"/>
    <w:rsid w:val="00C30C86"/>
    <w:rsid w:val="00C30E37"/>
    <w:rsid w:val="00C30F84"/>
    <w:rsid w:val="00C310C1"/>
    <w:rsid w:val="00C31445"/>
    <w:rsid w:val="00C318CD"/>
    <w:rsid w:val="00C31F5D"/>
    <w:rsid w:val="00C32378"/>
    <w:rsid w:val="00C3263E"/>
    <w:rsid w:val="00C3275E"/>
    <w:rsid w:val="00C3287D"/>
    <w:rsid w:val="00C32995"/>
    <w:rsid w:val="00C329F2"/>
    <w:rsid w:val="00C32C3F"/>
    <w:rsid w:val="00C32E45"/>
    <w:rsid w:val="00C32EA1"/>
    <w:rsid w:val="00C33026"/>
    <w:rsid w:val="00C3348C"/>
    <w:rsid w:val="00C33931"/>
    <w:rsid w:val="00C33950"/>
    <w:rsid w:val="00C33DB4"/>
    <w:rsid w:val="00C33E2C"/>
    <w:rsid w:val="00C33EA0"/>
    <w:rsid w:val="00C3400F"/>
    <w:rsid w:val="00C340F8"/>
    <w:rsid w:val="00C3445A"/>
    <w:rsid w:val="00C3452C"/>
    <w:rsid w:val="00C3467B"/>
    <w:rsid w:val="00C347C3"/>
    <w:rsid w:val="00C34973"/>
    <w:rsid w:val="00C349D2"/>
    <w:rsid w:val="00C34B64"/>
    <w:rsid w:val="00C34C36"/>
    <w:rsid w:val="00C34D84"/>
    <w:rsid w:val="00C34DAD"/>
    <w:rsid w:val="00C34E31"/>
    <w:rsid w:val="00C34EB1"/>
    <w:rsid w:val="00C34FDB"/>
    <w:rsid w:val="00C34FE7"/>
    <w:rsid w:val="00C351D6"/>
    <w:rsid w:val="00C3525F"/>
    <w:rsid w:val="00C352B3"/>
    <w:rsid w:val="00C35347"/>
    <w:rsid w:val="00C35364"/>
    <w:rsid w:val="00C35396"/>
    <w:rsid w:val="00C356A0"/>
    <w:rsid w:val="00C35738"/>
    <w:rsid w:val="00C35814"/>
    <w:rsid w:val="00C35CF0"/>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57C"/>
    <w:rsid w:val="00C37661"/>
    <w:rsid w:val="00C376BA"/>
    <w:rsid w:val="00C379FC"/>
    <w:rsid w:val="00C37ADF"/>
    <w:rsid w:val="00C37B31"/>
    <w:rsid w:val="00C37CA3"/>
    <w:rsid w:val="00C40054"/>
    <w:rsid w:val="00C4011D"/>
    <w:rsid w:val="00C40330"/>
    <w:rsid w:val="00C40373"/>
    <w:rsid w:val="00C4046C"/>
    <w:rsid w:val="00C4078A"/>
    <w:rsid w:val="00C407BC"/>
    <w:rsid w:val="00C4082D"/>
    <w:rsid w:val="00C40ABF"/>
    <w:rsid w:val="00C40AE6"/>
    <w:rsid w:val="00C40E81"/>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840"/>
    <w:rsid w:val="00C45B46"/>
    <w:rsid w:val="00C45C39"/>
    <w:rsid w:val="00C45CFE"/>
    <w:rsid w:val="00C45F6B"/>
    <w:rsid w:val="00C4602F"/>
    <w:rsid w:val="00C4623C"/>
    <w:rsid w:val="00C46269"/>
    <w:rsid w:val="00C46555"/>
    <w:rsid w:val="00C46A34"/>
    <w:rsid w:val="00C46AE4"/>
    <w:rsid w:val="00C46B15"/>
    <w:rsid w:val="00C46CDB"/>
    <w:rsid w:val="00C46EA1"/>
    <w:rsid w:val="00C46F7D"/>
    <w:rsid w:val="00C47347"/>
    <w:rsid w:val="00C4744E"/>
    <w:rsid w:val="00C475AD"/>
    <w:rsid w:val="00C47711"/>
    <w:rsid w:val="00C478B4"/>
    <w:rsid w:val="00C479B5"/>
    <w:rsid w:val="00C479C2"/>
    <w:rsid w:val="00C47BE9"/>
    <w:rsid w:val="00C47C6A"/>
    <w:rsid w:val="00C47C6D"/>
    <w:rsid w:val="00C50242"/>
    <w:rsid w:val="00C502E2"/>
    <w:rsid w:val="00C50338"/>
    <w:rsid w:val="00C5034D"/>
    <w:rsid w:val="00C503CA"/>
    <w:rsid w:val="00C5050E"/>
    <w:rsid w:val="00C50778"/>
    <w:rsid w:val="00C5084E"/>
    <w:rsid w:val="00C50CB0"/>
    <w:rsid w:val="00C50CCF"/>
    <w:rsid w:val="00C50D1F"/>
    <w:rsid w:val="00C50DB9"/>
    <w:rsid w:val="00C50DBD"/>
    <w:rsid w:val="00C50E99"/>
    <w:rsid w:val="00C50EE7"/>
    <w:rsid w:val="00C50F18"/>
    <w:rsid w:val="00C5133E"/>
    <w:rsid w:val="00C513B0"/>
    <w:rsid w:val="00C51649"/>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DBF"/>
    <w:rsid w:val="00C53E6F"/>
    <w:rsid w:val="00C53EB3"/>
    <w:rsid w:val="00C540A9"/>
    <w:rsid w:val="00C5422C"/>
    <w:rsid w:val="00C542D4"/>
    <w:rsid w:val="00C5452B"/>
    <w:rsid w:val="00C54576"/>
    <w:rsid w:val="00C545E8"/>
    <w:rsid w:val="00C5460A"/>
    <w:rsid w:val="00C54634"/>
    <w:rsid w:val="00C5476A"/>
    <w:rsid w:val="00C54D14"/>
    <w:rsid w:val="00C54D71"/>
    <w:rsid w:val="00C54E4B"/>
    <w:rsid w:val="00C55143"/>
    <w:rsid w:val="00C5518A"/>
    <w:rsid w:val="00C551B9"/>
    <w:rsid w:val="00C55816"/>
    <w:rsid w:val="00C55A1F"/>
    <w:rsid w:val="00C55CE7"/>
    <w:rsid w:val="00C55DB6"/>
    <w:rsid w:val="00C55E70"/>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86B"/>
    <w:rsid w:val="00C57AE1"/>
    <w:rsid w:val="00C57B29"/>
    <w:rsid w:val="00C57C79"/>
    <w:rsid w:val="00C60258"/>
    <w:rsid w:val="00C60288"/>
    <w:rsid w:val="00C60375"/>
    <w:rsid w:val="00C606CF"/>
    <w:rsid w:val="00C607E5"/>
    <w:rsid w:val="00C60BC0"/>
    <w:rsid w:val="00C60EAD"/>
    <w:rsid w:val="00C60FCC"/>
    <w:rsid w:val="00C6104A"/>
    <w:rsid w:val="00C611ED"/>
    <w:rsid w:val="00C61589"/>
    <w:rsid w:val="00C61733"/>
    <w:rsid w:val="00C617DB"/>
    <w:rsid w:val="00C618E7"/>
    <w:rsid w:val="00C61CCB"/>
    <w:rsid w:val="00C61D77"/>
    <w:rsid w:val="00C62275"/>
    <w:rsid w:val="00C62331"/>
    <w:rsid w:val="00C6233D"/>
    <w:rsid w:val="00C62515"/>
    <w:rsid w:val="00C6276C"/>
    <w:rsid w:val="00C62859"/>
    <w:rsid w:val="00C62B4B"/>
    <w:rsid w:val="00C62CD5"/>
    <w:rsid w:val="00C62CFB"/>
    <w:rsid w:val="00C6310C"/>
    <w:rsid w:val="00C633A9"/>
    <w:rsid w:val="00C636E6"/>
    <w:rsid w:val="00C6370C"/>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EFF"/>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67A"/>
    <w:rsid w:val="00C70901"/>
    <w:rsid w:val="00C70CB8"/>
    <w:rsid w:val="00C70DA2"/>
    <w:rsid w:val="00C70DFF"/>
    <w:rsid w:val="00C70E3C"/>
    <w:rsid w:val="00C70FD4"/>
    <w:rsid w:val="00C7139A"/>
    <w:rsid w:val="00C71441"/>
    <w:rsid w:val="00C717DE"/>
    <w:rsid w:val="00C71856"/>
    <w:rsid w:val="00C71B18"/>
    <w:rsid w:val="00C71B27"/>
    <w:rsid w:val="00C71DEA"/>
    <w:rsid w:val="00C72039"/>
    <w:rsid w:val="00C72348"/>
    <w:rsid w:val="00C723A0"/>
    <w:rsid w:val="00C7267B"/>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977"/>
    <w:rsid w:val="00C75A6B"/>
    <w:rsid w:val="00C75B7B"/>
    <w:rsid w:val="00C75DC7"/>
    <w:rsid w:val="00C75EFE"/>
    <w:rsid w:val="00C76084"/>
    <w:rsid w:val="00C760A0"/>
    <w:rsid w:val="00C761CB"/>
    <w:rsid w:val="00C76307"/>
    <w:rsid w:val="00C7636C"/>
    <w:rsid w:val="00C763A8"/>
    <w:rsid w:val="00C763B6"/>
    <w:rsid w:val="00C7644F"/>
    <w:rsid w:val="00C768F6"/>
    <w:rsid w:val="00C76AB1"/>
    <w:rsid w:val="00C77035"/>
    <w:rsid w:val="00C77341"/>
    <w:rsid w:val="00C77410"/>
    <w:rsid w:val="00C776B6"/>
    <w:rsid w:val="00C77FC9"/>
    <w:rsid w:val="00C80073"/>
    <w:rsid w:val="00C801F7"/>
    <w:rsid w:val="00C802AF"/>
    <w:rsid w:val="00C80335"/>
    <w:rsid w:val="00C804A7"/>
    <w:rsid w:val="00C804DB"/>
    <w:rsid w:val="00C80638"/>
    <w:rsid w:val="00C80772"/>
    <w:rsid w:val="00C80773"/>
    <w:rsid w:val="00C80848"/>
    <w:rsid w:val="00C809F3"/>
    <w:rsid w:val="00C80BC1"/>
    <w:rsid w:val="00C80D12"/>
    <w:rsid w:val="00C80DEA"/>
    <w:rsid w:val="00C80FD3"/>
    <w:rsid w:val="00C81031"/>
    <w:rsid w:val="00C810F5"/>
    <w:rsid w:val="00C812A2"/>
    <w:rsid w:val="00C816FF"/>
    <w:rsid w:val="00C81726"/>
    <w:rsid w:val="00C81B7F"/>
    <w:rsid w:val="00C81C7E"/>
    <w:rsid w:val="00C81CD5"/>
    <w:rsid w:val="00C81F57"/>
    <w:rsid w:val="00C821C8"/>
    <w:rsid w:val="00C821FB"/>
    <w:rsid w:val="00C82B24"/>
    <w:rsid w:val="00C82D70"/>
    <w:rsid w:val="00C82FCE"/>
    <w:rsid w:val="00C8315F"/>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CD4"/>
    <w:rsid w:val="00C87D62"/>
    <w:rsid w:val="00C87EA9"/>
    <w:rsid w:val="00C901A2"/>
    <w:rsid w:val="00C903F0"/>
    <w:rsid w:val="00C9071C"/>
    <w:rsid w:val="00C90A69"/>
    <w:rsid w:val="00C90E5C"/>
    <w:rsid w:val="00C91078"/>
    <w:rsid w:val="00C911A1"/>
    <w:rsid w:val="00C91250"/>
    <w:rsid w:val="00C91297"/>
    <w:rsid w:val="00C913D5"/>
    <w:rsid w:val="00C914FC"/>
    <w:rsid w:val="00C91858"/>
    <w:rsid w:val="00C91DAC"/>
    <w:rsid w:val="00C91DE3"/>
    <w:rsid w:val="00C9205E"/>
    <w:rsid w:val="00C92072"/>
    <w:rsid w:val="00C92078"/>
    <w:rsid w:val="00C92119"/>
    <w:rsid w:val="00C92271"/>
    <w:rsid w:val="00C9243E"/>
    <w:rsid w:val="00C9251C"/>
    <w:rsid w:val="00C92632"/>
    <w:rsid w:val="00C926E6"/>
    <w:rsid w:val="00C92897"/>
    <w:rsid w:val="00C92C7F"/>
    <w:rsid w:val="00C92D68"/>
    <w:rsid w:val="00C92F8B"/>
    <w:rsid w:val="00C93154"/>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B6"/>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66F"/>
    <w:rsid w:val="00C97736"/>
    <w:rsid w:val="00C97872"/>
    <w:rsid w:val="00C978CA"/>
    <w:rsid w:val="00C9793D"/>
    <w:rsid w:val="00C97970"/>
    <w:rsid w:val="00C97B0D"/>
    <w:rsid w:val="00C97B5E"/>
    <w:rsid w:val="00C97C4B"/>
    <w:rsid w:val="00C97E57"/>
    <w:rsid w:val="00CA00B9"/>
    <w:rsid w:val="00CA03D7"/>
    <w:rsid w:val="00CA0532"/>
    <w:rsid w:val="00CA089A"/>
    <w:rsid w:val="00CA0B95"/>
    <w:rsid w:val="00CA0CC4"/>
    <w:rsid w:val="00CA0CCF"/>
    <w:rsid w:val="00CA13BF"/>
    <w:rsid w:val="00CA167B"/>
    <w:rsid w:val="00CA16D1"/>
    <w:rsid w:val="00CA18A3"/>
    <w:rsid w:val="00CA18D0"/>
    <w:rsid w:val="00CA1B8A"/>
    <w:rsid w:val="00CA1B8D"/>
    <w:rsid w:val="00CA1CB5"/>
    <w:rsid w:val="00CA1FD5"/>
    <w:rsid w:val="00CA2241"/>
    <w:rsid w:val="00CA257E"/>
    <w:rsid w:val="00CA2582"/>
    <w:rsid w:val="00CA25CA"/>
    <w:rsid w:val="00CA2AE9"/>
    <w:rsid w:val="00CA2B86"/>
    <w:rsid w:val="00CA2F82"/>
    <w:rsid w:val="00CA3003"/>
    <w:rsid w:val="00CA30CB"/>
    <w:rsid w:val="00CA3550"/>
    <w:rsid w:val="00CA386C"/>
    <w:rsid w:val="00CA3AA5"/>
    <w:rsid w:val="00CA3CDD"/>
    <w:rsid w:val="00CA403B"/>
    <w:rsid w:val="00CA445F"/>
    <w:rsid w:val="00CA44B0"/>
    <w:rsid w:val="00CA4566"/>
    <w:rsid w:val="00CA45D2"/>
    <w:rsid w:val="00CA4896"/>
    <w:rsid w:val="00CA4A34"/>
    <w:rsid w:val="00CA4B64"/>
    <w:rsid w:val="00CA4D0C"/>
    <w:rsid w:val="00CA4D7E"/>
    <w:rsid w:val="00CA4DE2"/>
    <w:rsid w:val="00CA4F26"/>
    <w:rsid w:val="00CA505A"/>
    <w:rsid w:val="00CA5685"/>
    <w:rsid w:val="00CA56E2"/>
    <w:rsid w:val="00CA58F5"/>
    <w:rsid w:val="00CA59DD"/>
    <w:rsid w:val="00CA5AE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C75"/>
    <w:rsid w:val="00CA7D60"/>
    <w:rsid w:val="00CA7E76"/>
    <w:rsid w:val="00CA7E8E"/>
    <w:rsid w:val="00CA7F42"/>
    <w:rsid w:val="00CB0044"/>
    <w:rsid w:val="00CB008E"/>
    <w:rsid w:val="00CB01FA"/>
    <w:rsid w:val="00CB04F8"/>
    <w:rsid w:val="00CB068C"/>
    <w:rsid w:val="00CB0737"/>
    <w:rsid w:val="00CB097A"/>
    <w:rsid w:val="00CB0A30"/>
    <w:rsid w:val="00CB0A7D"/>
    <w:rsid w:val="00CB0ADA"/>
    <w:rsid w:val="00CB0BAC"/>
    <w:rsid w:val="00CB0BE8"/>
    <w:rsid w:val="00CB14B0"/>
    <w:rsid w:val="00CB165A"/>
    <w:rsid w:val="00CB1697"/>
    <w:rsid w:val="00CB169C"/>
    <w:rsid w:val="00CB1B9F"/>
    <w:rsid w:val="00CB212C"/>
    <w:rsid w:val="00CB2456"/>
    <w:rsid w:val="00CB26EC"/>
    <w:rsid w:val="00CB2740"/>
    <w:rsid w:val="00CB2C72"/>
    <w:rsid w:val="00CB2D2A"/>
    <w:rsid w:val="00CB2D85"/>
    <w:rsid w:val="00CB33C4"/>
    <w:rsid w:val="00CB35E8"/>
    <w:rsid w:val="00CB3632"/>
    <w:rsid w:val="00CB36C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52E2"/>
    <w:rsid w:val="00CB546D"/>
    <w:rsid w:val="00CB55DF"/>
    <w:rsid w:val="00CB5837"/>
    <w:rsid w:val="00CB5B1E"/>
    <w:rsid w:val="00CB5CF2"/>
    <w:rsid w:val="00CB5D3F"/>
    <w:rsid w:val="00CB5D57"/>
    <w:rsid w:val="00CB621F"/>
    <w:rsid w:val="00CB6681"/>
    <w:rsid w:val="00CB6D6B"/>
    <w:rsid w:val="00CB6DED"/>
    <w:rsid w:val="00CB7159"/>
    <w:rsid w:val="00CB72DD"/>
    <w:rsid w:val="00CB787A"/>
    <w:rsid w:val="00CB7B35"/>
    <w:rsid w:val="00CB7D49"/>
    <w:rsid w:val="00CB7E04"/>
    <w:rsid w:val="00CB7F86"/>
    <w:rsid w:val="00CC01D6"/>
    <w:rsid w:val="00CC022A"/>
    <w:rsid w:val="00CC03A5"/>
    <w:rsid w:val="00CC0482"/>
    <w:rsid w:val="00CC05CD"/>
    <w:rsid w:val="00CC0A06"/>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1C5"/>
    <w:rsid w:val="00CC23DD"/>
    <w:rsid w:val="00CC252C"/>
    <w:rsid w:val="00CC25F4"/>
    <w:rsid w:val="00CC2758"/>
    <w:rsid w:val="00CC2761"/>
    <w:rsid w:val="00CC2822"/>
    <w:rsid w:val="00CC2B90"/>
    <w:rsid w:val="00CC2C2F"/>
    <w:rsid w:val="00CC3335"/>
    <w:rsid w:val="00CC354D"/>
    <w:rsid w:val="00CC371F"/>
    <w:rsid w:val="00CC382B"/>
    <w:rsid w:val="00CC3943"/>
    <w:rsid w:val="00CC3A23"/>
    <w:rsid w:val="00CC3A2E"/>
    <w:rsid w:val="00CC3A7F"/>
    <w:rsid w:val="00CC3FDC"/>
    <w:rsid w:val="00CC40A9"/>
    <w:rsid w:val="00CC4121"/>
    <w:rsid w:val="00CC41D7"/>
    <w:rsid w:val="00CC4242"/>
    <w:rsid w:val="00CC4363"/>
    <w:rsid w:val="00CC48D0"/>
    <w:rsid w:val="00CC4984"/>
    <w:rsid w:val="00CC49B1"/>
    <w:rsid w:val="00CC5036"/>
    <w:rsid w:val="00CC5B57"/>
    <w:rsid w:val="00CC5B68"/>
    <w:rsid w:val="00CC5BBD"/>
    <w:rsid w:val="00CC5C43"/>
    <w:rsid w:val="00CC5DB7"/>
    <w:rsid w:val="00CC5F75"/>
    <w:rsid w:val="00CC62DB"/>
    <w:rsid w:val="00CC65BE"/>
    <w:rsid w:val="00CC671B"/>
    <w:rsid w:val="00CC70C0"/>
    <w:rsid w:val="00CC70FB"/>
    <w:rsid w:val="00CC737C"/>
    <w:rsid w:val="00CC7504"/>
    <w:rsid w:val="00CC765D"/>
    <w:rsid w:val="00CC7865"/>
    <w:rsid w:val="00CC7AEA"/>
    <w:rsid w:val="00CC7BC0"/>
    <w:rsid w:val="00CC7E35"/>
    <w:rsid w:val="00CD02D0"/>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1E57"/>
    <w:rsid w:val="00CD2312"/>
    <w:rsid w:val="00CD239A"/>
    <w:rsid w:val="00CD2656"/>
    <w:rsid w:val="00CD26F2"/>
    <w:rsid w:val="00CD29CD"/>
    <w:rsid w:val="00CD2ADD"/>
    <w:rsid w:val="00CD2B87"/>
    <w:rsid w:val="00CD2BBA"/>
    <w:rsid w:val="00CD2CC9"/>
    <w:rsid w:val="00CD2E85"/>
    <w:rsid w:val="00CD373A"/>
    <w:rsid w:val="00CD3BBE"/>
    <w:rsid w:val="00CD4017"/>
    <w:rsid w:val="00CD406D"/>
    <w:rsid w:val="00CD407D"/>
    <w:rsid w:val="00CD42D1"/>
    <w:rsid w:val="00CD44C3"/>
    <w:rsid w:val="00CD463B"/>
    <w:rsid w:val="00CD49C2"/>
    <w:rsid w:val="00CD4BC5"/>
    <w:rsid w:val="00CD4C60"/>
    <w:rsid w:val="00CD4CAC"/>
    <w:rsid w:val="00CD4D48"/>
    <w:rsid w:val="00CD50A4"/>
    <w:rsid w:val="00CD51AB"/>
    <w:rsid w:val="00CD5512"/>
    <w:rsid w:val="00CD5535"/>
    <w:rsid w:val="00CD57D0"/>
    <w:rsid w:val="00CD5816"/>
    <w:rsid w:val="00CD5AF3"/>
    <w:rsid w:val="00CD5EC5"/>
    <w:rsid w:val="00CD5F1C"/>
    <w:rsid w:val="00CD6045"/>
    <w:rsid w:val="00CD60B3"/>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731"/>
    <w:rsid w:val="00CE09F1"/>
    <w:rsid w:val="00CE0B11"/>
    <w:rsid w:val="00CE10DA"/>
    <w:rsid w:val="00CE11A2"/>
    <w:rsid w:val="00CE1A7F"/>
    <w:rsid w:val="00CE1E4C"/>
    <w:rsid w:val="00CE1FC5"/>
    <w:rsid w:val="00CE24BF"/>
    <w:rsid w:val="00CE24C5"/>
    <w:rsid w:val="00CE2901"/>
    <w:rsid w:val="00CE2997"/>
    <w:rsid w:val="00CE2D83"/>
    <w:rsid w:val="00CE2ED8"/>
    <w:rsid w:val="00CE3104"/>
    <w:rsid w:val="00CE324D"/>
    <w:rsid w:val="00CE3875"/>
    <w:rsid w:val="00CE38E2"/>
    <w:rsid w:val="00CE39CB"/>
    <w:rsid w:val="00CE3D68"/>
    <w:rsid w:val="00CE3DB9"/>
    <w:rsid w:val="00CE409F"/>
    <w:rsid w:val="00CE422D"/>
    <w:rsid w:val="00CE42FD"/>
    <w:rsid w:val="00CE4520"/>
    <w:rsid w:val="00CE46E5"/>
    <w:rsid w:val="00CE477A"/>
    <w:rsid w:val="00CE485A"/>
    <w:rsid w:val="00CE4961"/>
    <w:rsid w:val="00CE4BB5"/>
    <w:rsid w:val="00CE4D39"/>
    <w:rsid w:val="00CE4F46"/>
    <w:rsid w:val="00CE5279"/>
    <w:rsid w:val="00CE528D"/>
    <w:rsid w:val="00CE54F1"/>
    <w:rsid w:val="00CE58CD"/>
    <w:rsid w:val="00CE59EE"/>
    <w:rsid w:val="00CE5A78"/>
    <w:rsid w:val="00CE5CB4"/>
    <w:rsid w:val="00CE602E"/>
    <w:rsid w:val="00CE60FF"/>
    <w:rsid w:val="00CE6154"/>
    <w:rsid w:val="00CE6233"/>
    <w:rsid w:val="00CE6381"/>
    <w:rsid w:val="00CE64FD"/>
    <w:rsid w:val="00CE654F"/>
    <w:rsid w:val="00CE6562"/>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66"/>
    <w:rsid w:val="00CF0CA5"/>
    <w:rsid w:val="00CF0D48"/>
    <w:rsid w:val="00CF0D72"/>
    <w:rsid w:val="00CF0E44"/>
    <w:rsid w:val="00CF1031"/>
    <w:rsid w:val="00CF124E"/>
    <w:rsid w:val="00CF1322"/>
    <w:rsid w:val="00CF1717"/>
    <w:rsid w:val="00CF195E"/>
    <w:rsid w:val="00CF19DA"/>
    <w:rsid w:val="00CF1A33"/>
    <w:rsid w:val="00CF1C3A"/>
    <w:rsid w:val="00CF1C7F"/>
    <w:rsid w:val="00CF1CC0"/>
    <w:rsid w:val="00CF2013"/>
    <w:rsid w:val="00CF219B"/>
    <w:rsid w:val="00CF24F8"/>
    <w:rsid w:val="00CF25B0"/>
    <w:rsid w:val="00CF2653"/>
    <w:rsid w:val="00CF28D1"/>
    <w:rsid w:val="00CF2A9F"/>
    <w:rsid w:val="00CF2B61"/>
    <w:rsid w:val="00CF2CA4"/>
    <w:rsid w:val="00CF2D52"/>
    <w:rsid w:val="00CF3166"/>
    <w:rsid w:val="00CF31DD"/>
    <w:rsid w:val="00CF341C"/>
    <w:rsid w:val="00CF352D"/>
    <w:rsid w:val="00CF35DD"/>
    <w:rsid w:val="00CF365E"/>
    <w:rsid w:val="00CF3781"/>
    <w:rsid w:val="00CF398B"/>
    <w:rsid w:val="00CF3ADD"/>
    <w:rsid w:val="00CF3AFF"/>
    <w:rsid w:val="00CF4167"/>
    <w:rsid w:val="00CF4247"/>
    <w:rsid w:val="00CF42DE"/>
    <w:rsid w:val="00CF442B"/>
    <w:rsid w:val="00CF447B"/>
    <w:rsid w:val="00CF4812"/>
    <w:rsid w:val="00CF48CE"/>
    <w:rsid w:val="00CF497E"/>
    <w:rsid w:val="00CF4A04"/>
    <w:rsid w:val="00CF4C0E"/>
    <w:rsid w:val="00CF4C29"/>
    <w:rsid w:val="00CF4D47"/>
    <w:rsid w:val="00CF5263"/>
    <w:rsid w:val="00CF5383"/>
    <w:rsid w:val="00CF551D"/>
    <w:rsid w:val="00CF57B4"/>
    <w:rsid w:val="00CF5897"/>
    <w:rsid w:val="00CF5969"/>
    <w:rsid w:val="00CF5B83"/>
    <w:rsid w:val="00CF5D58"/>
    <w:rsid w:val="00CF5D94"/>
    <w:rsid w:val="00CF5EB2"/>
    <w:rsid w:val="00CF60B5"/>
    <w:rsid w:val="00CF650A"/>
    <w:rsid w:val="00CF69EE"/>
    <w:rsid w:val="00CF6A04"/>
    <w:rsid w:val="00CF6B0C"/>
    <w:rsid w:val="00CF6DCD"/>
    <w:rsid w:val="00CF709B"/>
    <w:rsid w:val="00CF7451"/>
    <w:rsid w:val="00CF7474"/>
    <w:rsid w:val="00CF787A"/>
    <w:rsid w:val="00CF7BC4"/>
    <w:rsid w:val="00CF7C1B"/>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4C"/>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D58"/>
    <w:rsid w:val="00D03E1E"/>
    <w:rsid w:val="00D03EBA"/>
    <w:rsid w:val="00D03F6B"/>
    <w:rsid w:val="00D040B1"/>
    <w:rsid w:val="00D040E4"/>
    <w:rsid w:val="00D0415B"/>
    <w:rsid w:val="00D0425B"/>
    <w:rsid w:val="00D0426E"/>
    <w:rsid w:val="00D042A7"/>
    <w:rsid w:val="00D04452"/>
    <w:rsid w:val="00D0466F"/>
    <w:rsid w:val="00D04805"/>
    <w:rsid w:val="00D048EF"/>
    <w:rsid w:val="00D04C99"/>
    <w:rsid w:val="00D04CE1"/>
    <w:rsid w:val="00D04DB1"/>
    <w:rsid w:val="00D05048"/>
    <w:rsid w:val="00D05132"/>
    <w:rsid w:val="00D05437"/>
    <w:rsid w:val="00D05689"/>
    <w:rsid w:val="00D0594F"/>
    <w:rsid w:val="00D05A03"/>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D7E"/>
    <w:rsid w:val="00D06F9D"/>
    <w:rsid w:val="00D071F8"/>
    <w:rsid w:val="00D07252"/>
    <w:rsid w:val="00D0742C"/>
    <w:rsid w:val="00D074F4"/>
    <w:rsid w:val="00D0760C"/>
    <w:rsid w:val="00D076EF"/>
    <w:rsid w:val="00D0785F"/>
    <w:rsid w:val="00D07A03"/>
    <w:rsid w:val="00D07A8A"/>
    <w:rsid w:val="00D07B71"/>
    <w:rsid w:val="00D07C4F"/>
    <w:rsid w:val="00D07CE1"/>
    <w:rsid w:val="00D1026A"/>
    <w:rsid w:val="00D1066D"/>
    <w:rsid w:val="00D107CF"/>
    <w:rsid w:val="00D10958"/>
    <w:rsid w:val="00D10C69"/>
    <w:rsid w:val="00D10D89"/>
    <w:rsid w:val="00D10E0B"/>
    <w:rsid w:val="00D110CD"/>
    <w:rsid w:val="00D111D3"/>
    <w:rsid w:val="00D1131A"/>
    <w:rsid w:val="00D11482"/>
    <w:rsid w:val="00D119CA"/>
    <w:rsid w:val="00D11A1D"/>
    <w:rsid w:val="00D11B0B"/>
    <w:rsid w:val="00D11D05"/>
    <w:rsid w:val="00D11D69"/>
    <w:rsid w:val="00D11DF5"/>
    <w:rsid w:val="00D11F49"/>
    <w:rsid w:val="00D11F72"/>
    <w:rsid w:val="00D11F95"/>
    <w:rsid w:val="00D12012"/>
    <w:rsid w:val="00D1203A"/>
    <w:rsid w:val="00D12293"/>
    <w:rsid w:val="00D12359"/>
    <w:rsid w:val="00D124DA"/>
    <w:rsid w:val="00D12967"/>
    <w:rsid w:val="00D1326F"/>
    <w:rsid w:val="00D1347D"/>
    <w:rsid w:val="00D134A1"/>
    <w:rsid w:val="00D13602"/>
    <w:rsid w:val="00D1380A"/>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4E1"/>
    <w:rsid w:val="00D17637"/>
    <w:rsid w:val="00D17804"/>
    <w:rsid w:val="00D178EA"/>
    <w:rsid w:val="00D17BD0"/>
    <w:rsid w:val="00D17D0B"/>
    <w:rsid w:val="00D17D55"/>
    <w:rsid w:val="00D17D88"/>
    <w:rsid w:val="00D17DB7"/>
    <w:rsid w:val="00D20298"/>
    <w:rsid w:val="00D20A68"/>
    <w:rsid w:val="00D20B4C"/>
    <w:rsid w:val="00D20B8B"/>
    <w:rsid w:val="00D210D2"/>
    <w:rsid w:val="00D21235"/>
    <w:rsid w:val="00D21261"/>
    <w:rsid w:val="00D214EE"/>
    <w:rsid w:val="00D2162C"/>
    <w:rsid w:val="00D21A3C"/>
    <w:rsid w:val="00D21ABB"/>
    <w:rsid w:val="00D2220E"/>
    <w:rsid w:val="00D22378"/>
    <w:rsid w:val="00D2268E"/>
    <w:rsid w:val="00D227C8"/>
    <w:rsid w:val="00D22D74"/>
    <w:rsid w:val="00D22F55"/>
    <w:rsid w:val="00D23033"/>
    <w:rsid w:val="00D232EC"/>
    <w:rsid w:val="00D233F1"/>
    <w:rsid w:val="00D23688"/>
    <w:rsid w:val="00D238DD"/>
    <w:rsid w:val="00D23C51"/>
    <w:rsid w:val="00D23D08"/>
    <w:rsid w:val="00D23D7D"/>
    <w:rsid w:val="00D24712"/>
    <w:rsid w:val="00D24768"/>
    <w:rsid w:val="00D2485D"/>
    <w:rsid w:val="00D249FF"/>
    <w:rsid w:val="00D24A98"/>
    <w:rsid w:val="00D24AA9"/>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05A"/>
    <w:rsid w:val="00D2743B"/>
    <w:rsid w:val="00D278EC"/>
    <w:rsid w:val="00D27B76"/>
    <w:rsid w:val="00D302FD"/>
    <w:rsid w:val="00D3038A"/>
    <w:rsid w:val="00D3098D"/>
    <w:rsid w:val="00D30B3E"/>
    <w:rsid w:val="00D30BBE"/>
    <w:rsid w:val="00D31028"/>
    <w:rsid w:val="00D310F7"/>
    <w:rsid w:val="00D3117A"/>
    <w:rsid w:val="00D31303"/>
    <w:rsid w:val="00D31729"/>
    <w:rsid w:val="00D31731"/>
    <w:rsid w:val="00D31744"/>
    <w:rsid w:val="00D317F2"/>
    <w:rsid w:val="00D318CC"/>
    <w:rsid w:val="00D319AB"/>
    <w:rsid w:val="00D31A02"/>
    <w:rsid w:val="00D31CC2"/>
    <w:rsid w:val="00D31CE1"/>
    <w:rsid w:val="00D31DDB"/>
    <w:rsid w:val="00D31ECC"/>
    <w:rsid w:val="00D31F97"/>
    <w:rsid w:val="00D3208D"/>
    <w:rsid w:val="00D3218D"/>
    <w:rsid w:val="00D321B7"/>
    <w:rsid w:val="00D32408"/>
    <w:rsid w:val="00D32522"/>
    <w:rsid w:val="00D32551"/>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BD2"/>
    <w:rsid w:val="00D33C0A"/>
    <w:rsid w:val="00D33D4D"/>
    <w:rsid w:val="00D33DCE"/>
    <w:rsid w:val="00D34150"/>
    <w:rsid w:val="00D34234"/>
    <w:rsid w:val="00D34669"/>
    <w:rsid w:val="00D34A0B"/>
    <w:rsid w:val="00D34CD6"/>
    <w:rsid w:val="00D34D5D"/>
    <w:rsid w:val="00D34EC7"/>
    <w:rsid w:val="00D35021"/>
    <w:rsid w:val="00D35335"/>
    <w:rsid w:val="00D358D3"/>
    <w:rsid w:val="00D35EB8"/>
    <w:rsid w:val="00D3615A"/>
    <w:rsid w:val="00D36234"/>
    <w:rsid w:val="00D36371"/>
    <w:rsid w:val="00D366D2"/>
    <w:rsid w:val="00D3692A"/>
    <w:rsid w:val="00D36A10"/>
    <w:rsid w:val="00D36C0F"/>
    <w:rsid w:val="00D36CD1"/>
    <w:rsid w:val="00D36D75"/>
    <w:rsid w:val="00D36D76"/>
    <w:rsid w:val="00D372DD"/>
    <w:rsid w:val="00D377C8"/>
    <w:rsid w:val="00D378B6"/>
    <w:rsid w:val="00D3794C"/>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89"/>
    <w:rsid w:val="00D43DDD"/>
    <w:rsid w:val="00D43DF7"/>
    <w:rsid w:val="00D4422F"/>
    <w:rsid w:val="00D44652"/>
    <w:rsid w:val="00D4484E"/>
    <w:rsid w:val="00D44929"/>
    <w:rsid w:val="00D44994"/>
    <w:rsid w:val="00D44ADD"/>
    <w:rsid w:val="00D44B88"/>
    <w:rsid w:val="00D44CA4"/>
    <w:rsid w:val="00D44CEE"/>
    <w:rsid w:val="00D44E83"/>
    <w:rsid w:val="00D44F8A"/>
    <w:rsid w:val="00D451F9"/>
    <w:rsid w:val="00D45249"/>
    <w:rsid w:val="00D4543A"/>
    <w:rsid w:val="00D4550E"/>
    <w:rsid w:val="00D45DF3"/>
    <w:rsid w:val="00D45E5A"/>
    <w:rsid w:val="00D45E6D"/>
    <w:rsid w:val="00D45EB4"/>
    <w:rsid w:val="00D45FB8"/>
    <w:rsid w:val="00D46174"/>
    <w:rsid w:val="00D4620B"/>
    <w:rsid w:val="00D465C5"/>
    <w:rsid w:val="00D46610"/>
    <w:rsid w:val="00D466D2"/>
    <w:rsid w:val="00D46A0F"/>
    <w:rsid w:val="00D46D65"/>
    <w:rsid w:val="00D46DA0"/>
    <w:rsid w:val="00D46E99"/>
    <w:rsid w:val="00D46FB0"/>
    <w:rsid w:val="00D47083"/>
    <w:rsid w:val="00D472CE"/>
    <w:rsid w:val="00D47A27"/>
    <w:rsid w:val="00D47A38"/>
    <w:rsid w:val="00D47D98"/>
    <w:rsid w:val="00D47DA6"/>
    <w:rsid w:val="00D47DD0"/>
    <w:rsid w:val="00D47DD2"/>
    <w:rsid w:val="00D47E50"/>
    <w:rsid w:val="00D47F16"/>
    <w:rsid w:val="00D50105"/>
    <w:rsid w:val="00D5013B"/>
    <w:rsid w:val="00D50183"/>
    <w:rsid w:val="00D501B2"/>
    <w:rsid w:val="00D501FC"/>
    <w:rsid w:val="00D50204"/>
    <w:rsid w:val="00D503FA"/>
    <w:rsid w:val="00D50415"/>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BE5"/>
    <w:rsid w:val="00D51CC2"/>
    <w:rsid w:val="00D51D12"/>
    <w:rsid w:val="00D51DB2"/>
    <w:rsid w:val="00D51DBE"/>
    <w:rsid w:val="00D52232"/>
    <w:rsid w:val="00D52257"/>
    <w:rsid w:val="00D525C3"/>
    <w:rsid w:val="00D52758"/>
    <w:rsid w:val="00D52B49"/>
    <w:rsid w:val="00D52BD1"/>
    <w:rsid w:val="00D52C7C"/>
    <w:rsid w:val="00D52DEE"/>
    <w:rsid w:val="00D53294"/>
    <w:rsid w:val="00D53397"/>
    <w:rsid w:val="00D535B2"/>
    <w:rsid w:val="00D5362B"/>
    <w:rsid w:val="00D536B0"/>
    <w:rsid w:val="00D537EA"/>
    <w:rsid w:val="00D53C62"/>
    <w:rsid w:val="00D53DA1"/>
    <w:rsid w:val="00D53F67"/>
    <w:rsid w:val="00D54258"/>
    <w:rsid w:val="00D548D9"/>
    <w:rsid w:val="00D54DC9"/>
    <w:rsid w:val="00D55072"/>
    <w:rsid w:val="00D550BC"/>
    <w:rsid w:val="00D55170"/>
    <w:rsid w:val="00D551B5"/>
    <w:rsid w:val="00D55474"/>
    <w:rsid w:val="00D55666"/>
    <w:rsid w:val="00D556FE"/>
    <w:rsid w:val="00D5586C"/>
    <w:rsid w:val="00D5586F"/>
    <w:rsid w:val="00D558C7"/>
    <w:rsid w:val="00D5590D"/>
    <w:rsid w:val="00D5594A"/>
    <w:rsid w:val="00D56561"/>
    <w:rsid w:val="00D5684C"/>
    <w:rsid w:val="00D56A5E"/>
    <w:rsid w:val="00D56A65"/>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979"/>
    <w:rsid w:val="00D60A0C"/>
    <w:rsid w:val="00D60B42"/>
    <w:rsid w:val="00D60C1B"/>
    <w:rsid w:val="00D60C8D"/>
    <w:rsid w:val="00D6113F"/>
    <w:rsid w:val="00D61374"/>
    <w:rsid w:val="00D614D8"/>
    <w:rsid w:val="00D6161E"/>
    <w:rsid w:val="00D6168A"/>
    <w:rsid w:val="00D616A5"/>
    <w:rsid w:val="00D6172D"/>
    <w:rsid w:val="00D61736"/>
    <w:rsid w:val="00D61793"/>
    <w:rsid w:val="00D61B49"/>
    <w:rsid w:val="00D61B6E"/>
    <w:rsid w:val="00D61E5E"/>
    <w:rsid w:val="00D61FF0"/>
    <w:rsid w:val="00D6211D"/>
    <w:rsid w:val="00D62179"/>
    <w:rsid w:val="00D62311"/>
    <w:rsid w:val="00D6268E"/>
    <w:rsid w:val="00D62833"/>
    <w:rsid w:val="00D62BB8"/>
    <w:rsid w:val="00D62C85"/>
    <w:rsid w:val="00D62C97"/>
    <w:rsid w:val="00D62CB9"/>
    <w:rsid w:val="00D62D92"/>
    <w:rsid w:val="00D62E3F"/>
    <w:rsid w:val="00D62E7C"/>
    <w:rsid w:val="00D62E7E"/>
    <w:rsid w:val="00D630D2"/>
    <w:rsid w:val="00D6326A"/>
    <w:rsid w:val="00D63517"/>
    <w:rsid w:val="00D6373A"/>
    <w:rsid w:val="00D63B75"/>
    <w:rsid w:val="00D63BD4"/>
    <w:rsid w:val="00D63C76"/>
    <w:rsid w:val="00D63D45"/>
    <w:rsid w:val="00D63D96"/>
    <w:rsid w:val="00D64061"/>
    <w:rsid w:val="00D6406D"/>
    <w:rsid w:val="00D6450F"/>
    <w:rsid w:val="00D645D6"/>
    <w:rsid w:val="00D647ED"/>
    <w:rsid w:val="00D64C11"/>
    <w:rsid w:val="00D64CB5"/>
    <w:rsid w:val="00D64D24"/>
    <w:rsid w:val="00D650D6"/>
    <w:rsid w:val="00D65506"/>
    <w:rsid w:val="00D65778"/>
    <w:rsid w:val="00D657C9"/>
    <w:rsid w:val="00D658EF"/>
    <w:rsid w:val="00D6591A"/>
    <w:rsid w:val="00D659B1"/>
    <w:rsid w:val="00D65FD0"/>
    <w:rsid w:val="00D6637C"/>
    <w:rsid w:val="00D664A3"/>
    <w:rsid w:val="00D664C1"/>
    <w:rsid w:val="00D666A4"/>
    <w:rsid w:val="00D666B1"/>
    <w:rsid w:val="00D66A7A"/>
    <w:rsid w:val="00D66AF4"/>
    <w:rsid w:val="00D66C75"/>
    <w:rsid w:val="00D66E18"/>
    <w:rsid w:val="00D67341"/>
    <w:rsid w:val="00D6734D"/>
    <w:rsid w:val="00D675DA"/>
    <w:rsid w:val="00D6761F"/>
    <w:rsid w:val="00D677AB"/>
    <w:rsid w:val="00D6785A"/>
    <w:rsid w:val="00D6789C"/>
    <w:rsid w:val="00D67971"/>
    <w:rsid w:val="00D679CF"/>
    <w:rsid w:val="00D679D3"/>
    <w:rsid w:val="00D67AD0"/>
    <w:rsid w:val="00D67C5D"/>
    <w:rsid w:val="00D67D19"/>
    <w:rsid w:val="00D67EB2"/>
    <w:rsid w:val="00D67F10"/>
    <w:rsid w:val="00D70B14"/>
    <w:rsid w:val="00D70D15"/>
    <w:rsid w:val="00D70D41"/>
    <w:rsid w:val="00D70E15"/>
    <w:rsid w:val="00D70E17"/>
    <w:rsid w:val="00D70E31"/>
    <w:rsid w:val="00D71169"/>
    <w:rsid w:val="00D71233"/>
    <w:rsid w:val="00D712C2"/>
    <w:rsid w:val="00D71489"/>
    <w:rsid w:val="00D715AF"/>
    <w:rsid w:val="00D715B3"/>
    <w:rsid w:val="00D7180E"/>
    <w:rsid w:val="00D71A2A"/>
    <w:rsid w:val="00D71C02"/>
    <w:rsid w:val="00D71F69"/>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76"/>
    <w:rsid w:val="00D72C8C"/>
    <w:rsid w:val="00D72CCF"/>
    <w:rsid w:val="00D72F61"/>
    <w:rsid w:val="00D72FA1"/>
    <w:rsid w:val="00D72FCD"/>
    <w:rsid w:val="00D731C8"/>
    <w:rsid w:val="00D73277"/>
    <w:rsid w:val="00D73313"/>
    <w:rsid w:val="00D73470"/>
    <w:rsid w:val="00D7356F"/>
    <w:rsid w:val="00D73587"/>
    <w:rsid w:val="00D73A06"/>
    <w:rsid w:val="00D73C17"/>
    <w:rsid w:val="00D73EBB"/>
    <w:rsid w:val="00D74156"/>
    <w:rsid w:val="00D742A0"/>
    <w:rsid w:val="00D742B6"/>
    <w:rsid w:val="00D743DA"/>
    <w:rsid w:val="00D746C1"/>
    <w:rsid w:val="00D7472A"/>
    <w:rsid w:val="00D749F1"/>
    <w:rsid w:val="00D74A06"/>
    <w:rsid w:val="00D74C71"/>
    <w:rsid w:val="00D7509B"/>
    <w:rsid w:val="00D750AE"/>
    <w:rsid w:val="00D750F2"/>
    <w:rsid w:val="00D751FB"/>
    <w:rsid w:val="00D75406"/>
    <w:rsid w:val="00D754D6"/>
    <w:rsid w:val="00D7562D"/>
    <w:rsid w:val="00D756AB"/>
    <w:rsid w:val="00D757FD"/>
    <w:rsid w:val="00D75A79"/>
    <w:rsid w:val="00D75C41"/>
    <w:rsid w:val="00D760DF"/>
    <w:rsid w:val="00D7610E"/>
    <w:rsid w:val="00D761AA"/>
    <w:rsid w:val="00D7656C"/>
    <w:rsid w:val="00D76854"/>
    <w:rsid w:val="00D76A94"/>
    <w:rsid w:val="00D76E38"/>
    <w:rsid w:val="00D76F6F"/>
    <w:rsid w:val="00D76FAE"/>
    <w:rsid w:val="00D77116"/>
    <w:rsid w:val="00D77155"/>
    <w:rsid w:val="00D7721D"/>
    <w:rsid w:val="00D7734C"/>
    <w:rsid w:val="00D773F8"/>
    <w:rsid w:val="00D77566"/>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792"/>
    <w:rsid w:val="00D819B1"/>
    <w:rsid w:val="00D81D4C"/>
    <w:rsid w:val="00D81F98"/>
    <w:rsid w:val="00D821E7"/>
    <w:rsid w:val="00D82272"/>
    <w:rsid w:val="00D8233C"/>
    <w:rsid w:val="00D82494"/>
    <w:rsid w:val="00D8257E"/>
    <w:rsid w:val="00D82D5B"/>
    <w:rsid w:val="00D82EDC"/>
    <w:rsid w:val="00D82F82"/>
    <w:rsid w:val="00D833E1"/>
    <w:rsid w:val="00D837E1"/>
    <w:rsid w:val="00D83913"/>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7EA"/>
    <w:rsid w:val="00D86A27"/>
    <w:rsid w:val="00D86A96"/>
    <w:rsid w:val="00D86B12"/>
    <w:rsid w:val="00D86D04"/>
    <w:rsid w:val="00D8713F"/>
    <w:rsid w:val="00D87175"/>
    <w:rsid w:val="00D879A2"/>
    <w:rsid w:val="00D87A17"/>
    <w:rsid w:val="00D87A3B"/>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11F"/>
    <w:rsid w:val="00D92644"/>
    <w:rsid w:val="00D926C8"/>
    <w:rsid w:val="00D92735"/>
    <w:rsid w:val="00D92A05"/>
    <w:rsid w:val="00D92C29"/>
    <w:rsid w:val="00D92DC9"/>
    <w:rsid w:val="00D93312"/>
    <w:rsid w:val="00D934FA"/>
    <w:rsid w:val="00D9351C"/>
    <w:rsid w:val="00D935B4"/>
    <w:rsid w:val="00D935BA"/>
    <w:rsid w:val="00D936E2"/>
    <w:rsid w:val="00D93895"/>
    <w:rsid w:val="00D93E87"/>
    <w:rsid w:val="00D93F66"/>
    <w:rsid w:val="00D940DF"/>
    <w:rsid w:val="00D94124"/>
    <w:rsid w:val="00D94472"/>
    <w:rsid w:val="00D94867"/>
    <w:rsid w:val="00D9486B"/>
    <w:rsid w:val="00D94C5A"/>
    <w:rsid w:val="00D95052"/>
    <w:rsid w:val="00D95104"/>
    <w:rsid w:val="00D95600"/>
    <w:rsid w:val="00D9562A"/>
    <w:rsid w:val="00D95B90"/>
    <w:rsid w:val="00D95C9F"/>
    <w:rsid w:val="00D95CC7"/>
    <w:rsid w:val="00D96572"/>
    <w:rsid w:val="00D965FC"/>
    <w:rsid w:val="00D9683C"/>
    <w:rsid w:val="00D96AE4"/>
    <w:rsid w:val="00D96B26"/>
    <w:rsid w:val="00D96C6D"/>
    <w:rsid w:val="00D96DE5"/>
    <w:rsid w:val="00D9719F"/>
    <w:rsid w:val="00D97362"/>
    <w:rsid w:val="00D97441"/>
    <w:rsid w:val="00D975D4"/>
    <w:rsid w:val="00D97884"/>
    <w:rsid w:val="00D97F24"/>
    <w:rsid w:val="00DA078F"/>
    <w:rsid w:val="00DA07A5"/>
    <w:rsid w:val="00DA0A7F"/>
    <w:rsid w:val="00DA0BDE"/>
    <w:rsid w:val="00DA0C60"/>
    <w:rsid w:val="00DA0C8E"/>
    <w:rsid w:val="00DA0CC5"/>
    <w:rsid w:val="00DA0F50"/>
    <w:rsid w:val="00DA106A"/>
    <w:rsid w:val="00DA1087"/>
    <w:rsid w:val="00DA11D3"/>
    <w:rsid w:val="00DA1C31"/>
    <w:rsid w:val="00DA1D79"/>
    <w:rsid w:val="00DA1E1C"/>
    <w:rsid w:val="00DA20BC"/>
    <w:rsid w:val="00DA21C3"/>
    <w:rsid w:val="00DA22FB"/>
    <w:rsid w:val="00DA2978"/>
    <w:rsid w:val="00DA2A43"/>
    <w:rsid w:val="00DA2ED7"/>
    <w:rsid w:val="00DA2FB5"/>
    <w:rsid w:val="00DA3BD8"/>
    <w:rsid w:val="00DA3E7A"/>
    <w:rsid w:val="00DA3FCE"/>
    <w:rsid w:val="00DA402F"/>
    <w:rsid w:val="00DA40C0"/>
    <w:rsid w:val="00DA40EF"/>
    <w:rsid w:val="00DA414A"/>
    <w:rsid w:val="00DA417E"/>
    <w:rsid w:val="00DA430C"/>
    <w:rsid w:val="00DA4929"/>
    <w:rsid w:val="00DA4966"/>
    <w:rsid w:val="00DA4A2D"/>
    <w:rsid w:val="00DA4D4D"/>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C9"/>
    <w:rsid w:val="00DB01E7"/>
    <w:rsid w:val="00DB02F9"/>
    <w:rsid w:val="00DB0404"/>
    <w:rsid w:val="00DB053A"/>
    <w:rsid w:val="00DB0803"/>
    <w:rsid w:val="00DB0812"/>
    <w:rsid w:val="00DB09FB"/>
    <w:rsid w:val="00DB0F0E"/>
    <w:rsid w:val="00DB10BA"/>
    <w:rsid w:val="00DB11F8"/>
    <w:rsid w:val="00DB1272"/>
    <w:rsid w:val="00DB1316"/>
    <w:rsid w:val="00DB15D6"/>
    <w:rsid w:val="00DB15EF"/>
    <w:rsid w:val="00DB1745"/>
    <w:rsid w:val="00DB188A"/>
    <w:rsid w:val="00DB18F8"/>
    <w:rsid w:val="00DB1C0E"/>
    <w:rsid w:val="00DB1D79"/>
    <w:rsid w:val="00DB1F2A"/>
    <w:rsid w:val="00DB209C"/>
    <w:rsid w:val="00DB21F8"/>
    <w:rsid w:val="00DB23E2"/>
    <w:rsid w:val="00DB2788"/>
    <w:rsid w:val="00DB27CD"/>
    <w:rsid w:val="00DB2844"/>
    <w:rsid w:val="00DB2847"/>
    <w:rsid w:val="00DB297F"/>
    <w:rsid w:val="00DB29B2"/>
    <w:rsid w:val="00DB2D8E"/>
    <w:rsid w:val="00DB3097"/>
    <w:rsid w:val="00DB3153"/>
    <w:rsid w:val="00DB317A"/>
    <w:rsid w:val="00DB3893"/>
    <w:rsid w:val="00DB38B1"/>
    <w:rsid w:val="00DB3B4C"/>
    <w:rsid w:val="00DB3B82"/>
    <w:rsid w:val="00DB3E1C"/>
    <w:rsid w:val="00DB42D6"/>
    <w:rsid w:val="00DB440A"/>
    <w:rsid w:val="00DB481E"/>
    <w:rsid w:val="00DB485D"/>
    <w:rsid w:val="00DB4B66"/>
    <w:rsid w:val="00DB5464"/>
    <w:rsid w:val="00DB559E"/>
    <w:rsid w:val="00DB5682"/>
    <w:rsid w:val="00DB59A6"/>
    <w:rsid w:val="00DB5A6F"/>
    <w:rsid w:val="00DB5D66"/>
    <w:rsid w:val="00DB60C2"/>
    <w:rsid w:val="00DB625F"/>
    <w:rsid w:val="00DB65DE"/>
    <w:rsid w:val="00DB6B7A"/>
    <w:rsid w:val="00DB6C43"/>
    <w:rsid w:val="00DB6F0F"/>
    <w:rsid w:val="00DB6F47"/>
    <w:rsid w:val="00DB6FF3"/>
    <w:rsid w:val="00DB7054"/>
    <w:rsid w:val="00DB70A6"/>
    <w:rsid w:val="00DB71E5"/>
    <w:rsid w:val="00DB720A"/>
    <w:rsid w:val="00DB733C"/>
    <w:rsid w:val="00DB73CA"/>
    <w:rsid w:val="00DB75FD"/>
    <w:rsid w:val="00DB7A8D"/>
    <w:rsid w:val="00DB7AD0"/>
    <w:rsid w:val="00DB7AF3"/>
    <w:rsid w:val="00DB7DF5"/>
    <w:rsid w:val="00DB7ED2"/>
    <w:rsid w:val="00DC016A"/>
    <w:rsid w:val="00DC01FB"/>
    <w:rsid w:val="00DC055C"/>
    <w:rsid w:val="00DC06E3"/>
    <w:rsid w:val="00DC0853"/>
    <w:rsid w:val="00DC08B7"/>
    <w:rsid w:val="00DC09A0"/>
    <w:rsid w:val="00DC0AFE"/>
    <w:rsid w:val="00DC0B1E"/>
    <w:rsid w:val="00DC0D35"/>
    <w:rsid w:val="00DC0D47"/>
    <w:rsid w:val="00DC100E"/>
    <w:rsid w:val="00DC102F"/>
    <w:rsid w:val="00DC1144"/>
    <w:rsid w:val="00DC1294"/>
    <w:rsid w:val="00DC1327"/>
    <w:rsid w:val="00DC1350"/>
    <w:rsid w:val="00DC1492"/>
    <w:rsid w:val="00DC1605"/>
    <w:rsid w:val="00DC1E9F"/>
    <w:rsid w:val="00DC2570"/>
    <w:rsid w:val="00DC29FE"/>
    <w:rsid w:val="00DC2B89"/>
    <w:rsid w:val="00DC2C35"/>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DD2"/>
    <w:rsid w:val="00DC3EC4"/>
    <w:rsid w:val="00DC4066"/>
    <w:rsid w:val="00DC41A4"/>
    <w:rsid w:val="00DC422D"/>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385"/>
    <w:rsid w:val="00DC6600"/>
    <w:rsid w:val="00DC661F"/>
    <w:rsid w:val="00DC66D7"/>
    <w:rsid w:val="00DC67BD"/>
    <w:rsid w:val="00DC68B2"/>
    <w:rsid w:val="00DC6924"/>
    <w:rsid w:val="00DC6A42"/>
    <w:rsid w:val="00DC6ACD"/>
    <w:rsid w:val="00DC71B1"/>
    <w:rsid w:val="00DC71F2"/>
    <w:rsid w:val="00DC736C"/>
    <w:rsid w:val="00DC73D3"/>
    <w:rsid w:val="00DC7621"/>
    <w:rsid w:val="00DC76BB"/>
    <w:rsid w:val="00DC772E"/>
    <w:rsid w:val="00DC774D"/>
    <w:rsid w:val="00DC79BE"/>
    <w:rsid w:val="00DC7FBC"/>
    <w:rsid w:val="00DD02C8"/>
    <w:rsid w:val="00DD044C"/>
    <w:rsid w:val="00DD0B57"/>
    <w:rsid w:val="00DD0C7D"/>
    <w:rsid w:val="00DD0EBA"/>
    <w:rsid w:val="00DD0EE6"/>
    <w:rsid w:val="00DD19C9"/>
    <w:rsid w:val="00DD1B9D"/>
    <w:rsid w:val="00DD1DA3"/>
    <w:rsid w:val="00DD2025"/>
    <w:rsid w:val="00DD2085"/>
    <w:rsid w:val="00DD22EA"/>
    <w:rsid w:val="00DD23A0"/>
    <w:rsid w:val="00DD2618"/>
    <w:rsid w:val="00DD27FB"/>
    <w:rsid w:val="00DD2869"/>
    <w:rsid w:val="00DD2D8A"/>
    <w:rsid w:val="00DD2DAE"/>
    <w:rsid w:val="00DD2F49"/>
    <w:rsid w:val="00DD3164"/>
    <w:rsid w:val="00DD33C3"/>
    <w:rsid w:val="00DD35D7"/>
    <w:rsid w:val="00DD36A1"/>
    <w:rsid w:val="00DD3729"/>
    <w:rsid w:val="00DD3A5B"/>
    <w:rsid w:val="00DD3AA0"/>
    <w:rsid w:val="00DD3ADB"/>
    <w:rsid w:val="00DD3B73"/>
    <w:rsid w:val="00DD3CF4"/>
    <w:rsid w:val="00DD3D28"/>
    <w:rsid w:val="00DD3E3A"/>
    <w:rsid w:val="00DD3EF5"/>
    <w:rsid w:val="00DD440A"/>
    <w:rsid w:val="00DD45EF"/>
    <w:rsid w:val="00DD475F"/>
    <w:rsid w:val="00DD4B76"/>
    <w:rsid w:val="00DD53FA"/>
    <w:rsid w:val="00DD54E0"/>
    <w:rsid w:val="00DD5704"/>
    <w:rsid w:val="00DD5916"/>
    <w:rsid w:val="00DD5934"/>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84"/>
    <w:rsid w:val="00DE06F3"/>
    <w:rsid w:val="00DE07DA"/>
    <w:rsid w:val="00DE08AC"/>
    <w:rsid w:val="00DE08F5"/>
    <w:rsid w:val="00DE0ADB"/>
    <w:rsid w:val="00DE0C2D"/>
    <w:rsid w:val="00DE0C57"/>
    <w:rsid w:val="00DE0E42"/>
    <w:rsid w:val="00DE0E59"/>
    <w:rsid w:val="00DE0EB5"/>
    <w:rsid w:val="00DE0F36"/>
    <w:rsid w:val="00DE0F6C"/>
    <w:rsid w:val="00DE0F90"/>
    <w:rsid w:val="00DE1461"/>
    <w:rsid w:val="00DE15CF"/>
    <w:rsid w:val="00DE1724"/>
    <w:rsid w:val="00DE1783"/>
    <w:rsid w:val="00DE1A76"/>
    <w:rsid w:val="00DE1B89"/>
    <w:rsid w:val="00DE1BA0"/>
    <w:rsid w:val="00DE1BE1"/>
    <w:rsid w:val="00DE20A0"/>
    <w:rsid w:val="00DE219B"/>
    <w:rsid w:val="00DE220E"/>
    <w:rsid w:val="00DE223F"/>
    <w:rsid w:val="00DE2413"/>
    <w:rsid w:val="00DE2696"/>
    <w:rsid w:val="00DE26AC"/>
    <w:rsid w:val="00DE2864"/>
    <w:rsid w:val="00DE286D"/>
    <w:rsid w:val="00DE2E1E"/>
    <w:rsid w:val="00DE2E49"/>
    <w:rsid w:val="00DE2F78"/>
    <w:rsid w:val="00DE3032"/>
    <w:rsid w:val="00DE3222"/>
    <w:rsid w:val="00DE33C8"/>
    <w:rsid w:val="00DE33D7"/>
    <w:rsid w:val="00DE3BE1"/>
    <w:rsid w:val="00DE3C48"/>
    <w:rsid w:val="00DE400B"/>
    <w:rsid w:val="00DE45A4"/>
    <w:rsid w:val="00DE4796"/>
    <w:rsid w:val="00DE4A35"/>
    <w:rsid w:val="00DE4B96"/>
    <w:rsid w:val="00DE4C51"/>
    <w:rsid w:val="00DE4CD8"/>
    <w:rsid w:val="00DE4DF4"/>
    <w:rsid w:val="00DE4E48"/>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72D"/>
    <w:rsid w:val="00DE6FA2"/>
    <w:rsid w:val="00DE7105"/>
    <w:rsid w:val="00DE72A5"/>
    <w:rsid w:val="00DE7364"/>
    <w:rsid w:val="00DE7492"/>
    <w:rsid w:val="00DE75BB"/>
    <w:rsid w:val="00DE760B"/>
    <w:rsid w:val="00DE776C"/>
    <w:rsid w:val="00DE78DE"/>
    <w:rsid w:val="00DE78E3"/>
    <w:rsid w:val="00DE7AEA"/>
    <w:rsid w:val="00DE7C00"/>
    <w:rsid w:val="00DE7D99"/>
    <w:rsid w:val="00DF0331"/>
    <w:rsid w:val="00DF03E9"/>
    <w:rsid w:val="00DF03ED"/>
    <w:rsid w:val="00DF04EE"/>
    <w:rsid w:val="00DF06C3"/>
    <w:rsid w:val="00DF0775"/>
    <w:rsid w:val="00DF0A38"/>
    <w:rsid w:val="00DF0A91"/>
    <w:rsid w:val="00DF0BF4"/>
    <w:rsid w:val="00DF0CE8"/>
    <w:rsid w:val="00DF0DED"/>
    <w:rsid w:val="00DF110B"/>
    <w:rsid w:val="00DF1310"/>
    <w:rsid w:val="00DF156D"/>
    <w:rsid w:val="00DF1634"/>
    <w:rsid w:val="00DF179B"/>
    <w:rsid w:val="00DF179D"/>
    <w:rsid w:val="00DF1822"/>
    <w:rsid w:val="00DF1B01"/>
    <w:rsid w:val="00DF1C84"/>
    <w:rsid w:val="00DF1E9C"/>
    <w:rsid w:val="00DF1F0D"/>
    <w:rsid w:val="00DF222D"/>
    <w:rsid w:val="00DF236F"/>
    <w:rsid w:val="00DF2614"/>
    <w:rsid w:val="00DF26AD"/>
    <w:rsid w:val="00DF27D2"/>
    <w:rsid w:val="00DF33B3"/>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5F3"/>
    <w:rsid w:val="00DF66E4"/>
    <w:rsid w:val="00DF6756"/>
    <w:rsid w:val="00DF6828"/>
    <w:rsid w:val="00DF6B98"/>
    <w:rsid w:val="00DF6C8B"/>
    <w:rsid w:val="00DF6DB2"/>
    <w:rsid w:val="00DF6E62"/>
    <w:rsid w:val="00DF6F17"/>
    <w:rsid w:val="00DF71DF"/>
    <w:rsid w:val="00DF7232"/>
    <w:rsid w:val="00DF7243"/>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0CD1"/>
    <w:rsid w:val="00E011A0"/>
    <w:rsid w:val="00E01220"/>
    <w:rsid w:val="00E0128C"/>
    <w:rsid w:val="00E01322"/>
    <w:rsid w:val="00E01489"/>
    <w:rsid w:val="00E0149D"/>
    <w:rsid w:val="00E01B1F"/>
    <w:rsid w:val="00E01DAA"/>
    <w:rsid w:val="00E0203C"/>
    <w:rsid w:val="00E02176"/>
    <w:rsid w:val="00E021A5"/>
    <w:rsid w:val="00E023E5"/>
    <w:rsid w:val="00E02432"/>
    <w:rsid w:val="00E02787"/>
    <w:rsid w:val="00E02A81"/>
    <w:rsid w:val="00E02E58"/>
    <w:rsid w:val="00E03128"/>
    <w:rsid w:val="00E03315"/>
    <w:rsid w:val="00E0337A"/>
    <w:rsid w:val="00E03406"/>
    <w:rsid w:val="00E03990"/>
    <w:rsid w:val="00E03BDE"/>
    <w:rsid w:val="00E03C9F"/>
    <w:rsid w:val="00E04022"/>
    <w:rsid w:val="00E04053"/>
    <w:rsid w:val="00E04078"/>
    <w:rsid w:val="00E04346"/>
    <w:rsid w:val="00E0437D"/>
    <w:rsid w:val="00E046B8"/>
    <w:rsid w:val="00E048C1"/>
    <w:rsid w:val="00E04CA4"/>
    <w:rsid w:val="00E04F31"/>
    <w:rsid w:val="00E050CE"/>
    <w:rsid w:val="00E05310"/>
    <w:rsid w:val="00E05323"/>
    <w:rsid w:val="00E053CD"/>
    <w:rsid w:val="00E05465"/>
    <w:rsid w:val="00E0579A"/>
    <w:rsid w:val="00E05A5A"/>
    <w:rsid w:val="00E05B51"/>
    <w:rsid w:val="00E05BB2"/>
    <w:rsid w:val="00E05C67"/>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D59"/>
    <w:rsid w:val="00E10E4C"/>
    <w:rsid w:val="00E10F41"/>
    <w:rsid w:val="00E10F8B"/>
    <w:rsid w:val="00E10FD1"/>
    <w:rsid w:val="00E112A6"/>
    <w:rsid w:val="00E113FE"/>
    <w:rsid w:val="00E1151C"/>
    <w:rsid w:val="00E11845"/>
    <w:rsid w:val="00E11D03"/>
    <w:rsid w:val="00E11FC0"/>
    <w:rsid w:val="00E120A6"/>
    <w:rsid w:val="00E121FB"/>
    <w:rsid w:val="00E122D6"/>
    <w:rsid w:val="00E12604"/>
    <w:rsid w:val="00E12752"/>
    <w:rsid w:val="00E12BB1"/>
    <w:rsid w:val="00E12BBE"/>
    <w:rsid w:val="00E12ED8"/>
    <w:rsid w:val="00E12FFF"/>
    <w:rsid w:val="00E13097"/>
    <w:rsid w:val="00E135D0"/>
    <w:rsid w:val="00E138D6"/>
    <w:rsid w:val="00E13A28"/>
    <w:rsid w:val="00E13B8B"/>
    <w:rsid w:val="00E13D7C"/>
    <w:rsid w:val="00E13F9C"/>
    <w:rsid w:val="00E14090"/>
    <w:rsid w:val="00E14261"/>
    <w:rsid w:val="00E14426"/>
    <w:rsid w:val="00E14651"/>
    <w:rsid w:val="00E14A7E"/>
    <w:rsid w:val="00E14DBA"/>
    <w:rsid w:val="00E14EFE"/>
    <w:rsid w:val="00E14FD0"/>
    <w:rsid w:val="00E151E1"/>
    <w:rsid w:val="00E15474"/>
    <w:rsid w:val="00E15B8D"/>
    <w:rsid w:val="00E15BC2"/>
    <w:rsid w:val="00E16250"/>
    <w:rsid w:val="00E16C65"/>
    <w:rsid w:val="00E171DB"/>
    <w:rsid w:val="00E17305"/>
    <w:rsid w:val="00E1746D"/>
    <w:rsid w:val="00E17619"/>
    <w:rsid w:val="00E17805"/>
    <w:rsid w:val="00E178C9"/>
    <w:rsid w:val="00E17C8D"/>
    <w:rsid w:val="00E17CE0"/>
    <w:rsid w:val="00E17EE5"/>
    <w:rsid w:val="00E200EC"/>
    <w:rsid w:val="00E20368"/>
    <w:rsid w:val="00E2066F"/>
    <w:rsid w:val="00E20859"/>
    <w:rsid w:val="00E209CF"/>
    <w:rsid w:val="00E20C45"/>
    <w:rsid w:val="00E20DCF"/>
    <w:rsid w:val="00E20EC8"/>
    <w:rsid w:val="00E20F79"/>
    <w:rsid w:val="00E2102E"/>
    <w:rsid w:val="00E210C1"/>
    <w:rsid w:val="00E2113E"/>
    <w:rsid w:val="00E21278"/>
    <w:rsid w:val="00E2163A"/>
    <w:rsid w:val="00E2188C"/>
    <w:rsid w:val="00E21A90"/>
    <w:rsid w:val="00E21A96"/>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D04"/>
    <w:rsid w:val="00E23D35"/>
    <w:rsid w:val="00E23D90"/>
    <w:rsid w:val="00E23DC9"/>
    <w:rsid w:val="00E23E3B"/>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D41"/>
    <w:rsid w:val="00E25F89"/>
    <w:rsid w:val="00E260DB"/>
    <w:rsid w:val="00E2628B"/>
    <w:rsid w:val="00E2647E"/>
    <w:rsid w:val="00E266A4"/>
    <w:rsid w:val="00E267BD"/>
    <w:rsid w:val="00E267DB"/>
    <w:rsid w:val="00E26846"/>
    <w:rsid w:val="00E2696B"/>
    <w:rsid w:val="00E26A49"/>
    <w:rsid w:val="00E26D5A"/>
    <w:rsid w:val="00E27264"/>
    <w:rsid w:val="00E2741C"/>
    <w:rsid w:val="00E27488"/>
    <w:rsid w:val="00E27527"/>
    <w:rsid w:val="00E2759B"/>
    <w:rsid w:val="00E276F6"/>
    <w:rsid w:val="00E27790"/>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42C"/>
    <w:rsid w:val="00E3152D"/>
    <w:rsid w:val="00E315D9"/>
    <w:rsid w:val="00E315F7"/>
    <w:rsid w:val="00E319C3"/>
    <w:rsid w:val="00E31B22"/>
    <w:rsid w:val="00E31D81"/>
    <w:rsid w:val="00E31E86"/>
    <w:rsid w:val="00E31F0B"/>
    <w:rsid w:val="00E31F52"/>
    <w:rsid w:val="00E31F5E"/>
    <w:rsid w:val="00E32071"/>
    <w:rsid w:val="00E322F5"/>
    <w:rsid w:val="00E3237B"/>
    <w:rsid w:val="00E32404"/>
    <w:rsid w:val="00E32439"/>
    <w:rsid w:val="00E329BB"/>
    <w:rsid w:val="00E32D62"/>
    <w:rsid w:val="00E32E42"/>
    <w:rsid w:val="00E3304C"/>
    <w:rsid w:val="00E33202"/>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4F9D"/>
    <w:rsid w:val="00E35104"/>
    <w:rsid w:val="00E3531C"/>
    <w:rsid w:val="00E353A0"/>
    <w:rsid w:val="00E354B3"/>
    <w:rsid w:val="00E358AE"/>
    <w:rsid w:val="00E35B43"/>
    <w:rsid w:val="00E35B51"/>
    <w:rsid w:val="00E35FD8"/>
    <w:rsid w:val="00E36099"/>
    <w:rsid w:val="00E361B8"/>
    <w:rsid w:val="00E363F6"/>
    <w:rsid w:val="00E364B2"/>
    <w:rsid w:val="00E36A1B"/>
    <w:rsid w:val="00E36B6A"/>
    <w:rsid w:val="00E36E54"/>
    <w:rsid w:val="00E36EDD"/>
    <w:rsid w:val="00E37277"/>
    <w:rsid w:val="00E3744B"/>
    <w:rsid w:val="00E37609"/>
    <w:rsid w:val="00E3772A"/>
    <w:rsid w:val="00E37E1B"/>
    <w:rsid w:val="00E37EBD"/>
    <w:rsid w:val="00E40086"/>
    <w:rsid w:val="00E401E4"/>
    <w:rsid w:val="00E4033B"/>
    <w:rsid w:val="00E40465"/>
    <w:rsid w:val="00E4066D"/>
    <w:rsid w:val="00E409AA"/>
    <w:rsid w:val="00E40AA3"/>
    <w:rsid w:val="00E40B2A"/>
    <w:rsid w:val="00E40ED7"/>
    <w:rsid w:val="00E4102A"/>
    <w:rsid w:val="00E4108E"/>
    <w:rsid w:val="00E411BB"/>
    <w:rsid w:val="00E413F9"/>
    <w:rsid w:val="00E41421"/>
    <w:rsid w:val="00E416C8"/>
    <w:rsid w:val="00E4186C"/>
    <w:rsid w:val="00E41E4D"/>
    <w:rsid w:val="00E422F8"/>
    <w:rsid w:val="00E42993"/>
    <w:rsid w:val="00E429ED"/>
    <w:rsid w:val="00E42BB1"/>
    <w:rsid w:val="00E42D62"/>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B4"/>
    <w:rsid w:val="00E444E3"/>
    <w:rsid w:val="00E4456B"/>
    <w:rsid w:val="00E44689"/>
    <w:rsid w:val="00E44703"/>
    <w:rsid w:val="00E447FD"/>
    <w:rsid w:val="00E4482B"/>
    <w:rsid w:val="00E44F86"/>
    <w:rsid w:val="00E44FF9"/>
    <w:rsid w:val="00E4500F"/>
    <w:rsid w:val="00E450ED"/>
    <w:rsid w:val="00E45476"/>
    <w:rsid w:val="00E454BD"/>
    <w:rsid w:val="00E459A6"/>
    <w:rsid w:val="00E45D36"/>
    <w:rsid w:val="00E45D6D"/>
    <w:rsid w:val="00E45E86"/>
    <w:rsid w:val="00E46067"/>
    <w:rsid w:val="00E461AD"/>
    <w:rsid w:val="00E462A1"/>
    <w:rsid w:val="00E463C3"/>
    <w:rsid w:val="00E46597"/>
    <w:rsid w:val="00E46773"/>
    <w:rsid w:val="00E46939"/>
    <w:rsid w:val="00E46D17"/>
    <w:rsid w:val="00E46DF9"/>
    <w:rsid w:val="00E471D2"/>
    <w:rsid w:val="00E4761A"/>
    <w:rsid w:val="00E4781D"/>
    <w:rsid w:val="00E4791B"/>
    <w:rsid w:val="00E47BAC"/>
    <w:rsid w:val="00E47C58"/>
    <w:rsid w:val="00E47CED"/>
    <w:rsid w:val="00E47E31"/>
    <w:rsid w:val="00E47F8E"/>
    <w:rsid w:val="00E500D9"/>
    <w:rsid w:val="00E50362"/>
    <w:rsid w:val="00E5044D"/>
    <w:rsid w:val="00E50455"/>
    <w:rsid w:val="00E50506"/>
    <w:rsid w:val="00E505C6"/>
    <w:rsid w:val="00E5072E"/>
    <w:rsid w:val="00E50792"/>
    <w:rsid w:val="00E50918"/>
    <w:rsid w:val="00E509CA"/>
    <w:rsid w:val="00E50AC6"/>
    <w:rsid w:val="00E50B76"/>
    <w:rsid w:val="00E50BC2"/>
    <w:rsid w:val="00E510B1"/>
    <w:rsid w:val="00E51147"/>
    <w:rsid w:val="00E51462"/>
    <w:rsid w:val="00E515BB"/>
    <w:rsid w:val="00E51AF6"/>
    <w:rsid w:val="00E51B11"/>
    <w:rsid w:val="00E51CA8"/>
    <w:rsid w:val="00E51D65"/>
    <w:rsid w:val="00E51D92"/>
    <w:rsid w:val="00E51DDD"/>
    <w:rsid w:val="00E51FDD"/>
    <w:rsid w:val="00E52080"/>
    <w:rsid w:val="00E5221A"/>
    <w:rsid w:val="00E52435"/>
    <w:rsid w:val="00E52509"/>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4F6"/>
    <w:rsid w:val="00E555AD"/>
    <w:rsid w:val="00E55850"/>
    <w:rsid w:val="00E55862"/>
    <w:rsid w:val="00E558F5"/>
    <w:rsid w:val="00E5593B"/>
    <w:rsid w:val="00E559E9"/>
    <w:rsid w:val="00E55C57"/>
    <w:rsid w:val="00E55C5F"/>
    <w:rsid w:val="00E55C8C"/>
    <w:rsid w:val="00E55D73"/>
    <w:rsid w:val="00E55D82"/>
    <w:rsid w:val="00E55D97"/>
    <w:rsid w:val="00E56022"/>
    <w:rsid w:val="00E56353"/>
    <w:rsid w:val="00E56402"/>
    <w:rsid w:val="00E565BB"/>
    <w:rsid w:val="00E56902"/>
    <w:rsid w:val="00E56D12"/>
    <w:rsid w:val="00E56DCF"/>
    <w:rsid w:val="00E56EFC"/>
    <w:rsid w:val="00E5701B"/>
    <w:rsid w:val="00E571A6"/>
    <w:rsid w:val="00E5733D"/>
    <w:rsid w:val="00E574B5"/>
    <w:rsid w:val="00E57A3C"/>
    <w:rsid w:val="00E57C5B"/>
    <w:rsid w:val="00E57D4F"/>
    <w:rsid w:val="00E57D9F"/>
    <w:rsid w:val="00E60089"/>
    <w:rsid w:val="00E604A0"/>
    <w:rsid w:val="00E60818"/>
    <w:rsid w:val="00E60CEA"/>
    <w:rsid w:val="00E60DAF"/>
    <w:rsid w:val="00E60E88"/>
    <w:rsid w:val="00E61360"/>
    <w:rsid w:val="00E61371"/>
    <w:rsid w:val="00E616E5"/>
    <w:rsid w:val="00E61CC0"/>
    <w:rsid w:val="00E61E9C"/>
    <w:rsid w:val="00E61EB4"/>
    <w:rsid w:val="00E61F03"/>
    <w:rsid w:val="00E61F41"/>
    <w:rsid w:val="00E62246"/>
    <w:rsid w:val="00E6226D"/>
    <w:rsid w:val="00E624C6"/>
    <w:rsid w:val="00E626D5"/>
    <w:rsid w:val="00E6277B"/>
    <w:rsid w:val="00E62BC4"/>
    <w:rsid w:val="00E62DED"/>
    <w:rsid w:val="00E62ECD"/>
    <w:rsid w:val="00E62EE5"/>
    <w:rsid w:val="00E6335F"/>
    <w:rsid w:val="00E63B47"/>
    <w:rsid w:val="00E63CD1"/>
    <w:rsid w:val="00E64031"/>
    <w:rsid w:val="00E64095"/>
    <w:rsid w:val="00E640E2"/>
    <w:rsid w:val="00E641DF"/>
    <w:rsid w:val="00E642A5"/>
    <w:rsid w:val="00E64366"/>
    <w:rsid w:val="00E64424"/>
    <w:rsid w:val="00E64639"/>
    <w:rsid w:val="00E646A6"/>
    <w:rsid w:val="00E646BA"/>
    <w:rsid w:val="00E646E1"/>
    <w:rsid w:val="00E64784"/>
    <w:rsid w:val="00E64814"/>
    <w:rsid w:val="00E649CA"/>
    <w:rsid w:val="00E64A44"/>
    <w:rsid w:val="00E64BCC"/>
    <w:rsid w:val="00E64C7F"/>
    <w:rsid w:val="00E64C99"/>
    <w:rsid w:val="00E64C9C"/>
    <w:rsid w:val="00E64CD3"/>
    <w:rsid w:val="00E64FFF"/>
    <w:rsid w:val="00E6562D"/>
    <w:rsid w:val="00E65646"/>
    <w:rsid w:val="00E65A31"/>
    <w:rsid w:val="00E65A79"/>
    <w:rsid w:val="00E65B29"/>
    <w:rsid w:val="00E65BB3"/>
    <w:rsid w:val="00E65C5B"/>
    <w:rsid w:val="00E66244"/>
    <w:rsid w:val="00E66952"/>
    <w:rsid w:val="00E66AC0"/>
    <w:rsid w:val="00E66C91"/>
    <w:rsid w:val="00E66DC4"/>
    <w:rsid w:val="00E66F7D"/>
    <w:rsid w:val="00E66FB3"/>
    <w:rsid w:val="00E671C9"/>
    <w:rsid w:val="00E6743F"/>
    <w:rsid w:val="00E674BC"/>
    <w:rsid w:val="00E67509"/>
    <w:rsid w:val="00E6758E"/>
    <w:rsid w:val="00E6778C"/>
    <w:rsid w:val="00E67B8D"/>
    <w:rsid w:val="00E67BB2"/>
    <w:rsid w:val="00E67E22"/>
    <w:rsid w:val="00E67E23"/>
    <w:rsid w:val="00E70016"/>
    <w:rsid w:val="00E70154"/>
    <w:rsid w:val="00E7045F"/>
    <w:rsid w:val="00E7081F"/>
    <w:rsid w:val="00E709BE"/>
    <w:rsid w:val="00E70BC7"/>
    <w:rsid w:val="00E70CEF"/>
    <w:rsid w:val="00E70F18"/>
    <w:rsid w:val="00E70FBC"/>
    <w:rsid w:val="00E7119F"/>
    <w:rsid w:val="00E71233"/>
    <w:rsid w:val="00E712EB"/>
    <w:rsid w:val="00E71415"/>
    <w:rsid w:val="00E71587"/>
    <w:rsid w:val="00E71728"/>
    <w:rsid w:val="00E71989"/>
    <w:rsid w:val="00E71B05"/>
    <w:rsid w:val="00E71B48"/>
    <w:rsid w:val="00E71D30"/>
    <w:rsid w:val="00E71DCB"/>
    <w:rsid w:val="00E71EEA"/>
    <w:rsid w:val="00E727B3"/>
    <w:rsid w:val="00E727B4"/>
    <w:rsid w:val="00E728B9"/>
    <w:rsid w:val="00E72AE9"/>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D21"/>
    <w:rsid w:val="00E74D7F"/>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358"/>
    <w:rsid w:val="00E77474"/>
    <w:rsid w:val="00E77525"/>
    <w:rsid w:val="00E77690"/>
    <w:rsid w:val="00E77848"/>
    <w:rsid w:val="00E778AA"/>
    <w:rsid w:val="00E77A3A"/>
    <w:rsid w:val="00E77B48"/>
    <w:rsid w:val="00E77F3F"/>
    <w:rsid w:val="00E801A1"/>
    <w:rsid w:val="00E80514"/>
    <w:rsid w:val="00E80937"/>
    <w:rsid w:val="00E80C6E"/>
    <w:rsid w:val="00E80E5B"/>
    <w:rsid w:val="00E81083"/>
    <w:rsid w:val="00E8149D"/>
    <w:rsid w:val="00E814E2"/>
    <w:rsid w:val="00E8153B"/>
    <w:rsid w:val="00E816AC"/>
    <w:rsid w:val="00E816C5"/>
    <w:rsid w:val="00E8187A"/>
    <w:rsid w:val="00E8199E"/>
    <w:rsid w:val="00E81BE7"/>
    <w:rsid w:val="00E81CE0"/>
    <w:rsid w:val="00E81DC7"/>
    <w:rsid w:val="00E81E7C"/>
    <w:rsid w:val="00E81FA9"/>
    <w:rsid w:val="00E8224D"/>
    <w:rsid w:val="00E824CC"/>
    <w:rsid w:val="00E826EF"/>
    <w:rsid w:val="00E82D29"/>
    <w:rsid w:val="00E82D70"/>
    <w:rsid w:val="00E82F5D"/>
    <w:rsid w:val="00E830B8"/>
    <w:rsid w:val="00E83278"/>
    <w:rsid w:val="00E83636"/>
    <w:rsid w:val="00E836A8"/>
    <w:rsid w:val="00E8377E"/>
    <w:rsid w:val="00E83A48"/>
    <w:rsid w:val="00E83A87"/>
    <w:rsid w:val="00E83AFC"/>
    <w:rsid w:val="00E83C4D"/>
    <w:rsid w:val="00E83F30"/>
    <w:rsid w:val="00E83FA2"/>
    <w:rsid w:val="00E84050"/>
    <w:rsid w:val="00E841D8"/>
    <w:rsid w:val="00E84247"/>
    <w:rsid w:val="00E842F9"/>
    <w:rsid w:val="00E84551"/>
    <w:rsid w:val="00E84691"/>
    <w:rsid w:val="00E8497B"/>
    <w:rsid w:val="00E84A52"/>
    <w:rsid w:val="00E84A63"/>
    <w:rsid w:val="00E84ABF"/>
    <w:rsid w:val="00E84C09"/>
    <w:rsid w:val="00E8519F"/>
    <w:rsid w:val="00E85364"/>
    <w:rsid w:val="00E85476"/>
    <w:rsid w:val="00E85A57"/>
    <w:rsid w:val="00E85CC3"/>
    <w:rsid w:val="00E85ED9"/>
    <w:rsid w:val="00E85F26"/>
    <w:rsid w:val="00E860BE"/>
    <w:rsid w:val="00E86338"/>
    <w:rsid w:val="00E8633A"/>
    <w:rsid w:val="00E863FD"/>
    <w:rsid w:val="00E8644A"/>
    <w:rsid w:val="00E8686D"/>
    <w:rsid w:val="00E86939"/>
    <w:rsid w:val="00E869E6"/>
    <w:rsid w:val="00E86EB0"/>
    <w:rsid w:val="00E86F6C"/>
    <w:rsid w:val="00E87038"/>
    <w:rsid w:val="00E87126"/>
    <w:rsid w:val="00E87280"/>
    <w:rsid w:val="00E87394"/>
    <w:rsid w:val="00E87893"/>
    <w:rsid w:val="00E879BC"/>
    <w:rsid w:val="00E87CD4"/>
    <w:rsid w:val="00E90135"/>
    <w:rsid w:val="00E90244"/>
    <w:rsid w:val="00E90279"/>
    <w:rsid w:val="00E903D9"/>
    <w:rsid w:val="00E90635"/>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21"/>
    <w:rsid w:val="00E971F8"/>
    <w:rsid w:val="00E9753C"/>
    <w:rsid w:val="00E97648"/>
    <w:rsid w:val="00E976AB"/>
    <w:rsid w:val="00E9794F"/>
    <w:rsid w:val="00E97983"/>
    <w:rsid w:val="00E97C16"/>
    <w:rsid w:val="00E97C68"/>
    <w:rsid w:val="00E97EEB"/>
    <w:rsid w:val="00E97F3A"/>
    <w:rsid w:val="00EA03B0"/>
    <w:rsid w:val="00EA03C5"/>
    <w:rsid w:val="00EA06B8"/>
    <w:rsid w:val="00EA074D"/>
    <w:rsid w:val="00EA09B9"/>
    <w:rsid w:val="00EA0E4A"/>
    <w:rsid w:val="00EA0FCA"/>
    <w:rsid w:val="00EA10F4"/>
    <w:rsid w:val="00EA13AC"/>
    <w:rsid w:val="00EA1A54"/>
    <w:rsid w:val="00EA1D95"/>
    <w:rsid w:val="00EA1DC3"/>
    <w:rsid w:val="00EA1EB7"/>
    <w:rsid w:val="00EA20C0"/>
    <w:rsid w:val="00EA2226"/>
    <w:rsid w:val="00EA23FB"/>
    <w:rsid w:val="00EA26FC"/>
    <w:rsid w:val="00EA2A9C"/>
    <w:rsid w:val="00EA2CF1"/>
    <w:rsid w:val="00EA2DE8"/>
    <w:rsid w:val="00EA2E71"/>
    <w:rsid w:val="00EA2F6D"/>
    <w:rsid w:val="00EA2F7C"/>
    <w:rsid w:val="00EA302E"/>
    <w:rsid w:val="00EA3067"/>
    <w:rsid w:val="00EA3377"/>
    <w:rsid w:val="00EA341B"/>
    <w:rsid w:val="00EA3498"/>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5BE"/>
    <w:rsid w:val="00EA5695"/>
    <w:rsid w:val="00EA599D"/>
    <w:rsid w:val="00EA5B0A"/>
    <w:rsid w:val="00EA5B79"/>
    <w:rsid w:val="00EA5D35"/>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4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92E"/>
    <w:rsid w:val="00EB0A43"/>
    <w:rsid w:val="00EB0A91"/>
    <w:rsid w:val="00EB0C40"/>
    <w:rsid w:val="00EB0C66"/>
    <w:rsid w:val="00EB0CA3"/>
    <w:rsid w:val="00EB0E85"/>
    <w:rsid w:val="00EB0FB1"/>
    <w:rsid w:val="00EB104F"/>
    <w:rsid w:val="00EB109B"/>
    <w:rsid w:val="00EB1463"/>
    <w:rsid w:val="00EB14C0"/>
    <w:rsid w:val="00EB169A"/>
    <w:rsid w:val="00EB196B"/>
    <w:rsid w:val="00EB1B27"/>
    <w:rsid w:val="00EB1C90"/>
    <w:rsid w:val="00EB1DA8"/>
    <w:rsid w:val="00EB1E4E"/>
    <w:rsid w:val="00EB2033"/>
    <w:rsid w:val="00EB2347"/>
    <w:rsid w:val="00EB237D"/>
    <w:rsid w:val="00EB247D"/>
    <w:rsid w:val="00EB26F6"/>
    <w:rsid w:val="00EB299E"/>
    <w:rsid w:val="00EB2D22"/>
    <w:rsid w:val="00EB2D2B"/>
    <w:rsid w:val="00EB2E54"/>
    <w:rsid w:val="00EB3132"/>
    <w:rsid w:val="00EB3139"/>
    <w:rsid w:val="00EB3211"/>
    <w:rsid w:val="00EB33B6"/>
    <w:rsid w:val="00EB3693"/>
    <w:rsid w:val="00EB38FB"/>
    <w:rsid w:val="00EB39B4"/>
    <w:rsid w:val="00EB3AC4"/>
    <w:rsid w:val="00EB4161"/>
    <w:rsid w:val="00EB41B2"/>
    <w:rsid w:val="00EB4448"/>
    <w:rsid w:val="00EB451B"/>
    <w:rsid w:val="00EB45D6"/>
    <w:rsid w:val="00EB4826"/>
    <w:rsid w:val="00EB4CFF"/>
    <w:rsid w:val="00EB4D86"/>
    <w:rsid w:val="00EB4E39"/>
    <w:rsid w:val="00EB4F40"/>
    <w:rsid w:val="00EB5087"/>
    <w:rsid w:val="00EB5476"/>
    <w:rsid w:val="00EB5958"/>
    <w:rsid w:val="00EB5A8B"/>
    <w:rsid w:val="00EB5B2E"/>
    <w:rsid w:val="00EB5EEE"/>
    <w:rsid w:val="00EB6860"/>
    <w:rsid w:val="00EB6898"/>
    <w:rsid w:val="00EB691C"/>
    <w:rsid w:val="00EB6CCD"/>
    <w:rsid w:val="00EB6CD5"/>
    <w:rsid w:val="00EB6D0D"/>
    <w:rsid w:val="00EB6D83"/>
    <w:rsid w:val="00EB6E44"/>
    <w:rsid w:val="00EB70B0"/>
    <w:rsid w:val="00EB7179"/>
    <w:rsid w:val="00EB71BC"/>
    <w:rsid w:val="00EB7633"/>
    <w:rsid w:val="00EB770B"/>
    <w:rsid w:val="00EB7736"/>
    <w:rsid w:val="00EB7779"/>
    <w:rsid w:val="00EB77D7"/>
    <w:rsid w:val="00EB780C"/>
    <w:rsid w:val="00EC04E7"/>
    <w:rsid w:val="00EC0A10"/>
    <w:rsid w:val="00EC0BF0"/>
    <w:rsid w:val="00EC0CF4"/>
    <w:rsid w:val="00EC1323"/>
    <w:rsid w:val="00EC155B"/>
    <w:rsid w:val="00EC181B"/>
    <w:rsid w:val="00EC1835"/>
    <w:rsid w:val="00EC18CC"/>
    <w:rsid w:val="00EC1D82"/>
    <w:rsid w:val="00EC1E2A"/>
    <w:rsid w:val="00EC1FB9"/>
    <w:rsid w:val="00EC2171"/>
    <w:rsid w:val="00EC2209"/>
    <w:rsid w:val="00EC2342"/>
    <w:rsid w:val="00EC2359"/>
    <w:rsid w:val="00EC23A8"/>
    <w:rsid w:val="00EC25E0"/>
    <w:rsid w:val="00EC26D9"/>
    <w:rsid w:val="00EC2963"/>
    <w:rsid w:val="00EC2E2D"/>
    <w:rsid w:val="00EC3199"/>
    <w:rsid w:val="00EC3444"/>
    <w:rsid w:val="00EC39FC"/>
    <w:rsid w:val="00EC3F32"/>
    <w:rsid w:val="00EC4085"/>
    <w:rsid w:val="00EC451C"/>
    <w:rsid w:val="00EC45AA"/>
    <w:rsid w:val="00EC45F5"/>
    <w:rsid w:val="00EC462B"/>
    <w:rsid w:val="00EC4723"/>
    <w:rsid w:val="00EC497C"/>
    <w:rsid w:val="00EC49BF"/>
    <w:rsid w:val="00EC4A67"/>
    <w:rsid w:val="00EC4BA2"/>
    <w:rsid w:val="00EC4E41"/>
    <w:rsid w:val="00EC4EBC"/>
    <w:rsid w:val="00EC5165"/>
    <w:rsid w:val="00EC5374"/>
    <w:rsid w:val="00EC5503"/>
    <w:rsid w:val="00EC561F"/>
    <w:rsid w:val="00EC56E0"/>
    <w:rsid w:val="00EC5810"/>
    <w:rsid w:val="00EC5884"/>
    <w:rsid w:val="00EC58FF"/>
    <w:rsid w:val="00EC5971"/>
    <w:rsid w:val="00EC5CA9"/>
    <w:rsid w:val="00EC6057"/>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9C7"/>
    <w:rsid w:val="00EC7B58"/>
    <w:rsid w:val="00EC7C7B"/>
    <w:rsid w:val="00EC7DB6"/>
    <w:rsid w:val="00EC7E24"/>
    <w:rsid w:val="00ED00BD"/>
    <w:rsid w:val="00ED05CA"/>
    <w:rsid w:val="00ED0652"/>
    <w:rsid w:val="00ED089F"/>
    <w:rsid w:val="00ED0BD6"/>
    <w:rsid w:val="00ED0D0E"/>
    <w:rsid w:val="00ED0DA9"/>
    <w:rsid w:val="00ED0E3D"/>
    <w:rsid w:val="00ED101D"/>
    <w:rsid w:val="00ED15C4"/>
    <w:rsid w:val="00ED162F"/>
    <w:rsid w:val="00ED183D"/>
    <w:rsid w:val="00ED1B32"/>
    <w:rsid w:val="00ED1ECB"/>
    <w:rsid w:val="00ED22E7"/>
    <w:rsid w:val="00ED2698"/>
    <w:rsid w:val="00ED26CC"/>
    <w:rsid w:val="00ED2742"/>
    <w:rsid w:val="00ED27F1"/>
    <w:rsid w:val="00ED280E"/>
    <w:rsid w:val="00ED283F"/>
    <w:rsid w:val="00ED292D"/>
    <w:rsid w:val="00ED29A0"/>
    <w:rsid w:val="00ED2CF0"/>
    <w:rsid w:val="00ED2CFE"/>
    <w:rsid w:val="00ED2E52"/>
    <w:rsid w:val="00ED2EAD"/>
    <w:rsid w:val="00ED3024"/>
    <w:rsid w:val="00ED3063"/>
    <w:rsid w:val="00ED3274"/>
    <w:rsid w:val="00ED338D"/>
    <w:rsid w:val="00ED344A"/>
    <w:rsid w:val="00ED35F2"/>
    <w:rsid w:val="00ED380D"/>
    <w:rsid w:val="00ED38BD"/>
    <w:rsid w:val="00ED38C6"/>
    <w:rsid w:val="00ED3A3F"/>
    <w:rsid w:val="00ED3AD4"/>
    <w:rsid w:val="00ED3C38"/>
    <w:rsid w:val="00ED4171"/>
    <w:rsid w:val="00ED42A3"/>
    <w:rsid w:val="00ED4371"/>
    <w:rsid w:val="00ED4689"/>
    <w:rsid w:val="00ED481F"/>
    <w:rsid w:val="00ED4D75"/>
    <w:rsid w:val="00ED4DC5"/>
    <w:rsid w:val="00ED4F08"/>
    <w:rsid w:val="00ED4F6C"/>
    <w:rsid w:val="00ED531E"/>
    <w:rsid w:val="00ED547B"/>
    <w:rsid w:val="00ED5615"/>
    <w:rsid w:val="00ED5767"/>
    <w:rsid w:val="00ED58BE"/>
    <w:rsid w:val="00ED598E"/>
    <w:rsid w:val="00ED59D3"/>
    <w:rsid w:val="00ED5A6A"/>
    <w:rsid w:val="00ED5C73"/>
    <w:rsid w:val="00ED5DE5"/>
    <w:rsid w:val="00ED5F3D"/>
    <w:rsid w:val="00ED5FE4"/>
    <w:rsid w:val="00ED601B"/>
    <w:rsid w:val="00ED6113"/>
    <w:rsid w:val="00ED623C"/>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D7DE2"/>
    <w:rsid w:val="00EE004B"/>
    <w:rsid w:val="00EE0055"/>
    <w:rsid w:val="00EE0165"/>
    <w:rsid w:val="00EE018E"/>
    <w:rsid w:val="00EE01D7"/>
    <w:rsid w:val="00EE01E5"/>
    <w:rsid w:val="00EE0A2E"/>
    <w:rsid w:val="00EE0D2D"/>
    <w:rsid w:val="00EE0DA0"/>
    <w:rsid w:val="00EE1169"/>
    <w:rsid w:val="00EE1530"/>
    <w:rsid w:val="00EE15A3"/>
    <w:rsid w:val="00EE16FA"/>
    <w:rsid w:val="00EE1AA8"/>
    <w:rsid w:val="00EE1B7C"/>
    <w:rsid w:val="00EE20E3"/>
    <w:rsid w:val="00EE21DE"/>
    <w:rsid w:val="00EE2543"/>
    <w:rsid w:val="00EE2588"/>
    <w:rsid w:val="00EE25D7"/>
    <w:rsid w:val="00EE2635"/>
    <w:rsid w:val="00EE268D"/>
    <w:rsid w:val="00EE28C8"/>
    <w:rsid w:val="00EE2A67"/>
    <w:rsid w:val="00EE2FF1"/>
    <w:rsid w:val="00EE300D"/>
    <w:rsid w:val="00EE309D"/>
    <w:rsid w:val="00EE335F"/>
    <w:rsid w:val="00EE336E"/>
    <w:rsid w:val="00EE3494"/>
    <w:rsid w:val="00EE35F0"/>
    <w:rsid w:val="00EE36E1"/>
    <w:rsid w:val="00EE37DC"/>
    <w:rsid w:val="00EE391F"/>
    <w:rsid w:val="00EE39C5"/>
    <w:rsid w:val="00EE3C42"/>
    <w:rsid w:val="00EE3C8A"/>
    <w:rsid w:val="00EE3D4C"/>
    <w:rsid w:val="00EE3D4F"/>
    <w:rsid w:val="00EE3D7A"/>
    <w:rsid w:val="00EE3D9F"/>
    <w:rsid w:val="00EE4023"/>
    <w:rsid w:val="00EE431B"/>
    <w:rsid w:val="00EE4415"/>
    <w:rsid w:val="00EE44A2"/>
    <w:rsid w:val="00EE4634"/>
    <w:rsid w:val="00EE4643"/>
    <w:rsid w:val="00EE4683"/>
    <w:rsid w:val="00EE49D1"/>
    <w:rsid w:val="00EE4AE5"/>
    <w:rsid w:val="00EE4C4A"/>
    <w:rsid w:val="00EE4C6A"/>
    <w:rsid w:val="00EE4D2A"/>
    <w:rsid w:val="00EE4EC7"/>
    <w:rsid w:val="00EE5193"/>
    <w:rsid w:val="00EE534D"/>
    <w:rsid w:val="00EE5560"/>
    <w:rsid w:val="00EE5722"/>
    <w:rsid w:val="00EE5976"/>
    <w:rsid w:val="00EE5D73"/>
    <w:rsid w:val="00EE5F1C"/>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953"/>
    <w:rsid w:val="00EE7B73"/>
    <w:rsid w:val="00EE7CB5"/>
    <w:rsid w:val="00EE7CBF"/>
    <w:rsid w:val="00EF0348"/>
    <w:rsid w:val="00EF045D"/>
    <w:rsid w:val="00EF074C"/>
    <w:rsid w:val="00EF0BD5"/>
    <w:rsid w:val="00EF0D24"/>
    <w:rsid w:val="00EF0F59"/>
    <w:rsid w:val="00EF15BA"/>
    <w:rsid w:val="00EF168B"/>
    <w:rsid w:val="00EF17E4"/>
    <w:rsid w:val="00EF1B66"/>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3D08"/>
    <w:rsid w:val="00EF3D43"/>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CB1"/>
    <w:rsid w:val="00EF5D17"/>
    <w:rsid w:val="00EF5F23"/>
    <w:rsid w:val="00EF5F9D"/>
    <w:rsid w:val="00EF601D"/>
    <w:rsid w:val="00EF6194"/>
    <w:rsid w:val="00EF61C1"/>
    <w:rsid w:val="00EF6224"/>
    <w:rsid w:val="00EF6323"/>
    <w:rsid w:val="00EF63D1"/>
    <w:rsid w:val="00EF649D"/>
    <w:rsid w:val="00EF64C2"/>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B85"/>
    <w:rsid w:val="00F00BED"/>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69D"/>
    <w:rsid w:val="00F047CA"/>
    <w:rsid w:val="00F047DB"/>
    <w:rsid w:val="00F04990"/>
    <w:rsid w:val="00F04AA4"/>
    <w:rsid w:val="00F04AB8"/>
    <w:rsid w:val="00F04B3F"/>
    <w:rsid w:val="00F04CE9"/>
    <w:rsid w:val="00F04F4B"/>
    <w:rsid w:val="00F0533C"/>
    <w:rsid w:val="00F058BF"/>
    <w:rsid w:val="00F05CCC"/>
    <w:rsid w:val="00F05EEC"/>
    <w:rsid w:val="00F06152"/>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882"/>
    <w:rsid w:val="00F13C69"/>
    <w:rsid w:val="00F13DD4"/>
    <w:rsid w:val="00F13ECA"/>
    <w:rsid w:val="00F13ECD"/>
    <w:rsid w:val="00F140F1"/>
    <w:rsid w:val="00F14175"/>
    <w:rsid w:val="00F141F1"/>
    <w:rsid w:val="00F14324"/>
    <w:rsid w:val="00F144B0"/>
    <w:rsid w:val="00F145A1"/>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5E7A"/>
    <w:rsid w:val="00F160C5"/>
    <w:rsid w:val="00F16358"/>
    <w:rsid w:val="00F1641D"/>
    <w:rsid w:val="00F1653A"/>
    <w:rsid w:val="00F166CA"/>
    <w:rsid w:val="00F16ACD"/>
    <w:rsid w:val="00F17122"/>
    <w:rsid w:val="00F173E8"/>
    <w:rsid w:val="00F17B32"/>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27"/>
    <w:rsid w:val="00F24A36"/>
    <w:rsid w:val="00F24AFD"/>
    <w:rsid w:val="00F24B37"/>
    <w:rsid w:val="00F25007"/>
    <w:rsid w:val="00F2507C"/>
    <w:rsid w:val="00F25179"/>
    <w:rsid w:val="00F2536B"/>
    <w:rsid w:val="00F25451"/>
    <w:rsid w:val="00F25574"/>
    <w:rsid w:val="00F25A89"/>
    <w:rsid w:val="00F25CAA"/>
    <w:rsid w:val="00F25CDD"/>
    <w:rsid w:val="00F25E1D"/>
    <w:rsid w:val="00F25E97"/>
    <w:rsid w:val="00F25EA5"/>
    <w:rsid w:val="00F2614C"/>
    <w:rsid w:val="00F2631F"/>
    <w:rsid w:val="00F263EE"/>
    <w:rsid w:val="00F2640F"/>
    <w:rsid w:val="00F264AB"/>
    <w:rsid w:val="00F26634"/>
    <w:rsid w:val="00F266D7"/>
    <w:rsid w:val="00F269ED"/>
    <w:rsid w:val="00F26B9D"/>
    <w:rsid w:val="00F2747A"/>
    <w:rsid w:val="00F274C9"/>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769"/>
    <w:rsid w:val="00F30917"/>
    <w:rsid w:val="00F30A83"/>
    <w:rsid w:val="00F30EB4"/>
    <w:rsid w:val="00F30FA6"/>
    <w:rsid w:val="00F31391"/>
    <w:rsid w:val="00F315D0"/>
    <w:rsid w:val="00F31736"/>
    <w:rsid w:val="00F31786"/>
    <w:rsid w:val="00F31849"/>
    <w:rsid w:val="00F31B22"/>
    <w:rsid w:val="00F31B49"/>
    <w:rsid w:val="00F31CF0"/>
    <w:rsid w:val="00F31E3F"/>
    <w:rsid w:val="00F32055"/>
    <w:rsid w:val="00F32058"/>
    <w:rsid w:val="00F32821"/>
    <w:rsid w:val="00F3289E"/>
    <w:rsid w:val="00F329C6"/>
    <w:rsid w:val="00F32AA8"/>
    <w:rsid w:val="00F32AEA"/>
    <w:rsid w:val="00F32F55"/>
    <w:rsid w:val="00F32F56"/>
    <w:rsid w:val="00F33087"/>
    <w:rsid w:val="00F332D4"/>
    <w:rsid w:val="00F33D4F"/>
    <w:rsid w:val="00F33D56"/>
    <w:rsid w:val="00F33EEF"/>
    <w:rsid w:val="00F3429E"/>
    <w:rsid w:val="00F3433A"/>
    <w:rsid w:val="00F3497E"/>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45C"/>
    <w:rsid w:val="00F3768F"/>
    <w:rsid w:val="00F3787E"/>
    <w:rsid w:val="00F37B05"/>
    <w:rsid w:val="00F4005B"/>
    <w:rsid w:val="00F401D4"/>
    <w:rsid w:val="00F40219"/>
    <w:rsid w:val="00F4029E"/>
    <w:rsid w:val="00F405A4"/>
    <w:rsid w:val="00F405FE"/>
    <w:rsid w:val="00F40A88"/>
    <w:rsid w:val="00F40E2E"/>
    <w:rsid w:val="00F4108B"/>
    <w:rsid w:val="00F41188"/>
    <w:rsid w:val="00F413C8"/>
    <w:rsid w:val="00F4172E"/>
    <w:rsid w:val="00F41975"/>
    <w:rsid w:val="00F41BCD"/>
    <w:rsid w:val="00F41C14"/>
    <w:rsid w:val="00F41F05"/>
    <w:rsid w:val="00F42292"/>
    <w:rsid w:val="00F42306"/>
    <w:rsid w:val="00F42675"/>
    <w:rsid w:val="00F4267E"/>
    <w:rsid w:val="00F42779"/>
    <w:rsid w:val="00F428BC"/>
    <w:rsid w:val="00F42A34"/>
    <w:rsid w:val="00F42E06"/>
    <w:rsid w:val="00F430CA"/>
    <w:rsid w:val="00F4317D"/>
    <w:rsid w:val="00F433BD"/>
    <w:rsid w:val="00F433E9"/>
    <w:rsid w:val="00F43581"/>
    <w:rsid w:val="00F4380F"/>
    <w:rsid w:val="00F43874"/>
    <w:rsid w:val="00F438FA"/>
    <w:rsid w:val="00F43921"/>
    <w:rsid w:val="00F43A21"/>
    <w:rsid w:val="00F43B26"/>
    <w:rsid w:val="00F43CAA"/>
    <w:rsid w:val="00F43DAA"/>
    <w:rsid w:val="00F44256"/>
    <w:rsid w:val="00F44398"/>
    <w:rsid w:val="00F44437"/>
    <w:rsid w:val="00F44557"/>
    <w:rsid w:val="00F44ADC"/>
    <w:rsid w:val="00F44D1B"/>
    <w:rsid w:val="00F44EC5"/>
    <w:rsid w:val="00F44ED3"/>
    <w:rsid w:val="00F4524A"/>
    <w:rsid w:val="00F453C1"/>
    <w:rsid w:val="00F45606"/>
    <w:rsid w:val="00F456C4"/>
    <w:rsid w:val="00F459D9"/>
    <w:rsid w:val="00F45A76"/>
    <w:rsid w:val="00F46073"/>
    <w:rsid w:val="00F4635F"/>
    <w:rsid w:val="00F4664B"/>
    <w:rsid w:val="00F4675A"/>
    <w:rsid w:val="00F469D3"/>
    <w:rsid w:val="00F46A83"/>
    <w:rsid w:val="00F46B1A"/>
    <w:rsid w:val="00F46BED"/>
    <w:rsid w:val="00F46C2C"/>
    <w:rsid w:val="00F46D62"/>
    <w:rsid w:val="00F46F98"/>
    <w:rsid w:val="00F4712C"/>
    <w:rsid w:val="00F471D4"/>
    <w:rsid w:val="00F47498"/>
    <w:rsid w:val="00F475D5"/>
    <w:rsid w:val="00F47777"/>
    <w:rsid w:val="00F4786C"/>
    <w:rsid w:val="00F47C5B"/>
    <w:rsid w:val="00F47C80"/>
    <w:rsid w:val="00F47EC5"/>
    <w:rsid w:val="00F47EFF"/>
    <w:rsid w:val="00F5016F"/>
    <w:rsid w:val="00F505DF"/>
    <w:rsid w:val="00F50AA2"/>
    <w:rsid w:val="00F50B7E"/>
    <w:rsid w:val="00F50C2D"/>
    <w:rsid w:val="00F50CEE"/>
    <w:rsid w:val="00F50D3A"/>
    <w:rsid w:val="00F510F4"/>
    <w:rsid w:val="00F512B2"/>
    <w:rsid w:val="00F51310"/>
    <w:rsid w:val="00F51564"/>
    <w:rsid w:val="00F51DD2"/>
    <w:rsid w:val="00F5228F"/>
    <w:rsid w:val="00F522E7"/>
    <w:rsid w:val="00F526A0"/>
    <w:rsid w:val="00F526BE"/>
    <w:rsid w:val="00F5283D"/>
    <w:rsid w:val="00F52A1A"/>
    <w:rsid w:val="00F52ABA"/>
    <w:rsid w:val="00F52B48"/>
    <w:rsid w:val="00F52BC7"/>
    <w:rsid w:val="00F52D3A"/>
    <w:rsid w:val="00F53630"/>
    <w:rsid w:val="00F53A21"/>
    <w:rsid w:val="00F53A37"/>
    <w:rsid w:val="00F53A9A"/>
    <w:rsid w:val="00F53BF4"/>
    <w:rsid w:val="00F53DA9"/>
    <w:rsid w:val="00F53FB0"/>
    <w:rsid w:val="00F5405B"/>
    <w:rsid w:val="00F541BB"/>
    <w:rsid w:val="00F541CA"/>
    <w:rsid w:val="00F54266"/>
    <w:rsid w:val="00F5486E"/>
    <w:rsid w:val="00F548C7"/>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7E0"/>
    <w:rsid w:val="00F56AB8"/>
    <w:rsid w:val="00F56C69"/>
    <w:rsid w:val="00F56DCF"/>
    <w:rsid w:val="00F56F8D"/>
    <w:rsid w:val="00F57034"/>
    <w:rsid w:val="00F57098"/>
    <w:rsid w:val="00F570A8"/>
    <w:rsid w:val="00F57196"/>
    <w:rsid w:val="00F571B0"/>
    <w:rsid w:val="00F579DB"/>
    <w:rsid w:val="00F57DAD"/>
    <w:rsid w:val="00F57F7C"/>
    <w:rsid w:val="00F60018"/>
    <w:rsid w:val="00F6010A"/>
    <w:rsid w:val="00F60310"/>
    <w:rsid w:val="00F603F7"/>
    <w:rsid w:val="00F6088F"/>
    <w:rsid w:val="00F60BE9"/>
    <w:rsid w:val="00F60C58"/>
    <w:rsid w:val="00F60C60"/>
    <w:rsid w:val="00F60E7C"/>
    <w:rsid w:val="00F6103D"/>
    <w:rsid w:val="00F6104E"/>
    <w:rsid w:val="00F6126D"/>
    <w:rsid w:val="00F614D1"/>
    <w:rsid w:val="00F6151E"/>
    <w:rsid w:val="00F6179E"/>
    <w:rsid w:val="00F6191F"/>
    <w:rsid w:val="00F6197F"/>
    <w:rsid w:val="00F61989"/>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3F2C"/>
    <w:rsid w:val="00F640F7"/>
    <w:rsid w:val="00F641FC"/>
    <w:rsid w:val="00F6462F"/>
    <w:rsid w:val="00F6475F"/>
    <w:rsid w:val="00F647F7"/>
    <w:rsid w:val="00F64C52"/>
    <w:rsid w:val="00F64D7F"/>
    <w:rsid w:val="00F65086"/>
    <w:rsid w:val="00F650C7"/>
    <w:rsid w:val="00F65659"/>
    <w:rsid w:val="00F657E2"/>
    <w:rsid w:val="00F6583C"/>
    <w:rsid w:val="00F6589A"/>
    <w:rsid w:val="00F658E9"/>
    <w:rsid w:val="00F65BF4"/>
    <w:rsid w:val="00F65D9B"/>
    <w:rsid w:val="00F66120"/>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CDC"/>
    <w:rsid w:val="00F67F64"/>
    <w:rsid w:val="00F700E5"/>
    <w:rsid w:val="00F705BC"/>
    <w:rsid w:val="00F7065F"/>
    <w:rsid w:val="00F70DBE"/>
    <w:rsid w:val="00F70F1D"/>
    <w:rsid w:val="00F71099"/>
    <w:rsid w:val="00F71124"/>
    <w:rsid w:val="00F7114E"/>
    <w:rsid w:val="00F71171"/>
    <w:rsid w:val="00F71888"/>
    <w:rsid w:val="00F719CD"/>
    <w:rsid w:val="00F71B0D"/>
    <w:rsid w:val="00F71BB8"/>
    <w:rsid w:val="00F71C11"/>
    <w:rsid w:val="00F71C89"/>
    <w:rsid w:val="00F71D71"/>
    <w:rsid w:val="00F71EB3"/>
    <w:rsid w:val="00F71EC0"/>
    <w:rsid w:val="00F71EC1"/>
    <w:rsid w:val="00F71ECD"/>
    <w:rsid w:val="00F72584"/>
    <w:rsid w:val="00F7290D"/>
    <w:rsid w:val="00F72A2F"/>
    <w:rsid w:val="00F72B5A"/>
    <w:rsid w:val="00F72B7B"/>
    <w:rsid w:val="00F72BBC"/>
    <w:rsid w:val="00F72BE5"/>
    <w:rsid w:val="00F72DA4"/>
    <w:rsid w:val="00F7302F"/>
    <w:rsid w:val="00F73191"/>
    <w:rsid w:val="00F732EC"/>
    <w:rsid w:val="00F7339D"/>
    <w:rsid w:val="00F73763"/>
    <w:rsid w:val="00F73A5E"/>
    <w:rsid w:val="00F73BBF"/>
    <w:rsid w:val="00F73D08"/>
    <w:rsid w:val="00F740C0"/>
    <w:rsid w:val="00F7429B"/>
    <w:rsid w:val="00F743BD"/>
    <w:rsid w:val="00F743D5"/>
    <w:rsid w:val="00F744E6"/>
    <w:rsid w:val="00F74816"/>
    <w:rsid w:val="00F748C8"/>
    <w:rsid w:val="00F74988"/>
    <w:rsid w:val="00F74C46"/>
    <w:rsid w:val="00F7503B"/>
    <w:rsid w:val="00F75044"/>
    <w:rsid w:val="00F7505C"/>
    <w:rsid w:val="00F7532F"/>
    <w:rsid w:val="00F7557D"/>
    <w:rsid w:val="00F756BF"/>
    <w:rsid w:val="00F7586B"/>
    <w:rsid w:val="00F75956"/>
    <w:rsid w:val="00F75C1F"/>
    <w:rsid w:val="00F75D3B"/>
    <w:rsid w:val="00F75F2F"/>
    <w:rsid w:val="00F761AF"/>
    <w:rsid w:val="00F7624E"/>
    <w:rsid w:val="00F7635E"/>
    <w:rsid w:val="00F76445"/>
    <w:rsid w:val="00F7645F"/>
    <w:rsid w:val="00F765F4"/>
    <w:rsid w:val="00F76876"/>
    <w:rsid w:val="00F7696D"/>
    <w:rsid w:val="00F76ECC"/>
    <w:rsid w:val="00F76F65"/>
    <w:rsid w:val="00F76F93"/>
    <w:rsid w:val="00F77087"/>
    <w:rsid w:val="00F77612"/>
    <w:rsid w:val="00F77730"/>
    <w:rsid w:val="00F7793F"/>
    <w:rsid w:val="00F77A81"/>
    <w:rsid w:val="00F77AF3"/>
    <w:rsid w:val="00F77C00"/>
    <w:rsid w:val="00F77E10"/>
    <w:rsid w:val="00F77EE7"/>
    <w:rsid w:val="00F77F7D"/>
    <w:rsid w:val="00F800CF"/>
    <w:rsid w:val="00F80251"/>
    <w:rsid w:val="00F80399"/>
    <w:rsid w:val="00F80601"/>
    <w:rsid w:val="00F80C4A"/>
    <w:rsid w:val="00F80EDB"/>
    <w:rsid w:val="00F80EFC"/>
    <w:rsid w:val="00F81061"/>
    <w:rsid w:val="00F812C8"/>
    <w:rsid w:val="00F8132D"/>
    <w:rsid w:val="00F8144E"/>
    <w:rsid w:val="00F815EB"/>
    <w:rsid w:val="00F81728"/>
    <w:rsid w:val="00F818AE"/>
    <w:rsid w:val="00F81A76"/>
    <w:rsid w:val="00F81AFD"/>
    <w:rsid w:val="00F81B40"/>
    <w:rsid w:val="00F81E70"/>
    <w:rsid w:val="00F820C4"/>
    <w:rsid w:val="00F8246A"/>
    <w:rsid w:val="00F82690"/>
    <w:rsid w:val="00F82949"/>
    <w:rsid w:val="00F829BB"/>
    <w:rsid w:val="00F82B09"/>
    <w:rsid w:val="00F83059"/>
    <w:rsid w:val="00F83709"/>
    <w:rsid w:val="00F83829"/>
    <w:rsid w:val="00F83C02"/>
    <w:rsid w:val="00F83CE1"/>
    <w:rsid w:val="00F83F0E"/>
    <w:rsid w:val="00F84069"/>
    <w:rsid w:val="00F840D8"/>
    <w:rsid w:val="00F8432E"/>
    <w:rsid w:val="00F843D7"/>
    <w:rsid w:val="00F848CB"/>
    <w:rsid w:val="00F84F2A"/>
    <w:rsid w:val="00F84F83"/>
    <w:rsid w:val="00F85536"/>
    <w:rsid w:val="00F85758"/>
    <w:rsid w:val="00F8579C"/>
    <w:rsid w:val="00F85934"/>
    <w:rsid w:val="00F859D3"/>
    <w:rsid w:val="00F85A14"/>
    <w:rsid w:val="00F85AA6"/>
    <w:rsid w:val="00F85CB2"/>
    <w:rsid w:val="00F85E81"/>
    <w:rsid w:val="00F85EB7"/>
    <w:rsid w:val="00F85EB8"/>
    <w:rsid w:val="00F86191"/>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B95"/>
    <w:rsid w:val="00F87C97"/>
    <w:rsid w:val="00F87D69"/>
    <w:rsid w:val="00F87FA0"/>
    <w:rsid w:val="00F9002F"/>
    <w:rsid w:val="00F9030E"/>
    <w:rsid w:val="00F905BB"/>
    <w:rsid w:val="00F907D5"/>
    <w:rsid w:val="00F90ADB"/>
    <w:rsid w:val="00F90BA6"/>
    <w:rsid w:val="00F90CA8"/>
    <w:rsid w:val="00F90E78"/>
    <w:rsid w:val="00F90FF9"/>
    <w:rsid w:val="00F911A1"/>
    <w:rsid w:val="00F91209"/>
    <w:rsid w:val="00F9137D"/>
    <w:rsid w:val="00F91996"/>
    <w:rsid w:val="00F91A0D"/>
    <w:rsid w:val="00F9203F"/>
    <w:rsid w:val="00F921BA"/>
    <w:rsid w:val="00F9221F"/>
    <w:rsid w:val="00F92542"/>
    <w:rsid w:val="00F9273D"/>
    <w:rsid w:val="00F92850"/>
    <w:rsid w:val="00F92B72"/>
    <w:rsid w:val="00F92BB2"/>
    <w:rsid w:val="00F92BF8"/>
    <w:rsid w:val="00F92D22"/>
    <w:rsid w:val="00F931C7"/>
    <w:rsid w:val="00F932F4"/>
    <w:rsid w:val="00F9343A"/>
    <w:rsid w:val="00F93559"/>
    <w:rsid w:val="00F936C2"/>
    <w:rsid w:val="00F936F1"/>
    <w:rsid w:val="00F939DD"/>
    <w:rsid w:val="00F93C0E"/>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A21"/>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CD4"/>
    <w:rsid w:val="00F97F14"/>
    <w:rsid w:val="00FA015B"/>
    <w:rsid w:val="00FA0256"/>
    <w:rsid w:val="00FA0433"/>
    <w:rsid w:val="00FA06E3"/>
    <w:rsid w:val="00FA07F8"/>
    <w:rsid w:val="00FA0C4C"/>
    <w:rsid w:val="00FA0E42"/>
    <w:rsid w:val="00FA105C"/>
    <w:rsid w:val="00FA1166"/>
    <w:rsid w:val="00FA1475"/>
    <w:rsid w:val="00FA148A"/>
    <w:rsid w:val="00FA149D"/>
    <w:rsid w:val="00FA1748"/>
    <w:rsid w:val="00FA1AE4"/>
    <w:rsid w:val="00FA1C54"/>
    <w:rsid w:val="00FA1FB4"/>
    <w:rsid w:val="00FA2281"/>
    <w:rsid w:val="00FA234D"/>
    <w:rsid w:val="00FA257F"/>
    <w:rsid w:val="00FA27C8"/>
    <w:rsid w:val="00FA2DDB"/>
    <w:rsid w:val="00FA2E33"/>
    <w:rsid w:val="00FA3186"/>
    <w:rsid w:val="00FA349A"/>
    <w:rsid w:val="00FA3955"/>
    <w:rsid w:val="00FA3B76"/>
    <w:rsid w:val="00FA3DF5"/>
    <w:rsid w:val="00FA3E62"/>
    <w:rsid w:val="00FA3EBC"/>
    <w:rsid w:val="00FA3ECF"/>
    <w:rsid w:val="00FA4047"/>
    <w:rsid w:val="00FA4526"/>
    <w:rsid w:val="00FA46D5"/>
    <w:rsid w:val="00FA4D66"/>
    <w:rsid w:val="00FA4E7C"/>
    <w:rsid w:val="00FA50C4"/>
    <w:rsid w:val="00FA50EE"/>
    <w:rsid w:val="00FA51A0"/>
    <w:rsid w:val="00FA5252"/>
    <w:rsid w:val="00FA5297"/>
    <w:rsid w:val="00FA5457"/>
    <w:rsid w:val="00FA5538"/>
    <w:rsid w:val="00FA5A4E"/>
    <w:rsid w:val="00FA633B"/>
    <w:rsid w:val="00FA63A9"/>
    <w:rsid w:val="00FA641F"/>
    <w:rsid w:val="00FA645C"/>
    <w:rsid w:val="00FA6A3E"/>
    <w:rsid w:val="00FA6B2A"/>
    <w:rsid w:val="00FA6F0D"/>
    <w:rsid w:val="00FA6F28"/>
    <w:rsid w:val="00FA7199"/>
    <w:rsid w:val="00FA71F9"/>
    <w:rsid w:val="00FA749A"/>
    <w:rsid w:val="00FA771F"/>
    <w:rsid w:val="00FA7EAB"/>
    <w:rsid w:val="00FB0082"/>
    <w:rsid w:val="00FB0243"/>
    <w:rsid w:val="00FB083A"/>
    <w:rsid w:val="00FB0E7C"/>
    <w:rsid w:val="00FB150F"/>
    <w:rsid w:val="00FB1527"/>
    <w:rsid w:val="00FB15E8"/>
    <w:rsid w:val="00FB169A"/>
    <w:rsid w:val="00FB178E"/>
    <w:rsid w:val="00FB1BE3"/>
    <w:rsid w:val="00FB1DE2"/>
    <w:rsid w:val="00FB1F7E"/>
    <w:rsid w:val="00FB1F94"/>
    <w:rsid w:val="00FB2095"/>
    <w:rsid w:val="00FB2196"/>
    <w:rsid w:val="00FB240E"/>
    <w:rsid w:val="00FB2537"/>
    <w:rsid w:val="00FB25D6"/>
    <w:rsid w:val="00FB267C"/>
    <w:rsid w:val="00FB27B6"/>
    <w:rsid w:val="00FB2C1C"/>
    <w:rsid w:val="00FB2C56"/>
    <w:rsid w:val="00FB2D4F"/>
    <w:rsid w:val="00FB2F5D"/>
    <w:rsid w:val="00FB2F9B"/>
    <w:rsid w:val="00FB308D"/>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602"/>
    <w:rsid w:val="00FB5F0C"/>
    <w:rsid w:val="00FB6037"/>
    <w:rsid w:val="00FB6091"/>
    <w:rsid w:val="00FB6165"/>
    <w:rsid w:val="00FB61E1"/>
    <w:rsid w:val="00FB648B"/>
    <w:rsid w:val="00FB66CB"/>
    <w:rsid w:val="00FB6A2E"/>
    <w:rsid w:val="00FB705A"/>
    <w:rsid w:val="00FB743C"/>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346"/>
    <w:rsid w:val="00FC15BD"/>
    <w:rsid w:val="00FC1617"/>
    <w:rsid w:val="00FC1636"/>
    <w:rsid w:val="00FC1836"/>
    <w:rsid w:val="00FC23AE"/>
    <w:rsid w:val="00FC23D5"/>
    <w:rsid w:val="00FC23F9"/>
    <w:rsid w:val="00FC25CE"/>
    <w:rsid w:val="00FC2775"/>
    <w:rsid w:val="00FC28B9"/>
    <w:rsid w:val="00FC2903"/>
    <w:rsid w:val="00FC2E5D"/>
    <w:rsid w:val="00FC2EAA"/>
    <w:rsid w:val="00FC2FD7"/>
    <w:rsid w:val="00FC34A9"/>
    <w:rsid w:val="00FC34D7"/>
    <w:rsid w:val="00FC3708"/>
    <w:rsid w:val="00FC3730"/>
    <w:rsid w:val="00FC392B"/>
    <w:rsid w:val="00FC39A4"/>
    <w:rsid w:val="00FC3A55"/>
    <w:rsid w:val="00FC3AC7"/>
    <w:rsid w:val="00FC3B84"/>
    <w:rsid w:val="00FC3D9B"/>
    <w:rsid w:val="00FC402C"/>
    <w:rsid w:val="00FC4255"/>
    <w:rsid w:val="00FC4419"/>
    <w:rsid w:val="00FC4492"/>
    <w:rsid w:val="00FC44BF"/>
    <w:rsid w:val="00FC4729"/>
    <w:rsid w:val="00FC4A84"/>
    <w:rsid w:val="00FC4A8C"/>
    <w:rsid w:val="00FC4C26"/>
    <w:rsid w:val="00FC4C8E"/>
    <w:rsid w:val="00FC50E7"/>
    <w:rsid w:val="00FC5378"/>
    <w:rsid w:val="00FC53C1"/>
    <w:rsid w:val="00FC53DB"/>
    <w:rsid w:val="00FC5601"/>
    <w:rsid w:val="00FC5767"/>
    <w:rsid w:val="00FC5858"/>
    <w:rsid w:val="00FC5AEA"/>
    <w:rsid w:val="00FC5EBA"/>
    <w:rsid w:val="00FC5FC2"/>
    <w:rsid w:val="00FC6045"/>
    <w:rsid w:val="00FC6099"/>
    <w:rsid w:val="00FC6177"/>
    <w:rsid w:val="00FC625D"/>
    <w:rsid w:val="00FC62C6"/>
    <w:rsid w:val="00FC6394"/>
    <w:rsid w:val="00FC63B9"/>
    <w:rsid w:val="00FC63D1"/>
    <w:rsid w:val="00FC667C"/>
    <w:rsid w:val="00FC6719"/>
    <w:rsid w:val="00FC688B"/>
    <w:rsid w:val="00FC6A47"/>
    <w:rsid w:val="00FC6B91"/>
    <w:rsid w:val="00FC6BE8"/>
    <w:rsid w:val="00FC6D3A"/>
    <w:rsid w:val="00FC7164"/>
    <w:rsid w:val="00FC7448"/>
    <w:rsid w:val="00FC74A3"/>
    <w:rsid w:val="00FC7528"/>
    <w:rsid w:val="00FC75F2"/>
    <w:rsid w:val="00FC7AD9"/>
    <w:rsid w:val="00FC7CFA"/>
    <w:rsid w:val="00FC7F6D"/>
    <w:rsid w:val="00FD00A6"/>
    <w:rsid w:val="00FD00AE"/>
    <w:rsid w:val="00FD01F0"/>
    <w:rsid w:val="00FD02AF"/>
    <w:rsid w:val="00FD0572"/>
    <w:rsid w:val="00FD0583"/>
    <w:rsid w:val="00FD0869"/>
    <w:rsid w:val="00FD0888"/>
    <w:rsid w:val="00FD08D1"/>
    <w:rsid w:val="00FD094A"/>
    <w:rsid w:val="00FD0991"/>
    <w:rsid w:val="00FD0B4F"/>
    <w:rsid w:val="00FD0B9E"/>
    <w:rsid w:val="00FD0FD9"/>
    <w:rsid w:val="00FD11BA"/>
    <w:rsid w:val="00FD1480"/>
    <w:rsid w:val="00FD1646"/>
    <w:rsid w:val="00FD1A97"/>
    <w:rsid w:val="00FD1DD3"/>
    <w:rsid w:val="00FD1FEB"/>
    <w:rsid w:val="00FD20C6"/>
    <w:rsid w:val="00FD2166"/>
    <w:rsid w:val="00FD226D"/>
    <w:rsid w:val="00FD2457"/>
    <w:rsid w:val="00FD2908"/>
    <w:rsid w:val="00FD2BEA"/>
    <w:rsid w:val="00FD2D7B"/>
    <w:rsid w:val="00FD2F10"/>
    <w:rsid w:val="00FD318F"/>
    <w:rsid w:val="00FD3500"/>
    <w:rsid w:val="00FD3781"/>
    <w:rsid w:val="00FD37F6"/>
    <w:rsid w:val="00FD38F2"/>
    <w:rsid w:val="00FD4090"/>
    <w:rsid w:val="00FD40BA"/>
    <w:rsid w:val="00FD40C8"/>
    <w:rsid w:val="00FD411D"/>
    <w:rsid w:val="00FD41CE"/>
    <w:rsid w:val="00FD4457"/>
    <w:rsid w:val="00FD44AD"/>
    <w:rsid w:val="00FD44CF"/>
    <w:rsid w:val="00FD4589"/>
    <w:rsid w:val="00FD473E"/>
    <w:rsid w:val="00FD494B"/>
    <w:rsid w:val="00FD4A12"/>
    <w:rsid w:val="00FD4B12"/>
    <w:rsid w:val="00FD4B3A"/>
    <w:rsid w:val="00FD4F9C"/>
    <w:rsid w:val="00FD4FD1"/>
    <w:rsid w:val="00FD5074"/>
    <w:rsid w:val="00FD51CE"/>
    <w:rsid w:val="00FD51F5"/>
    <w:rsid w:val="00FD5424"/>
    <w:rsid w:val="00FD5462"/>
    <w:rsid w:val="00FD565D"/>
    <w:rsid w:val="00FD5770"/>
    <w:rsid w:val="00FD59D7"/>
    <w:rsid w:val="00FD5BBF"/>
    <w:rsid w:val="00FD5CC8"/>
    <w:rsid w:val="00FD5EA6"/>
    <w:rsid w:val="00FD5F3F"/>
    <w:rsid w:val="00FD6070"/>
    <w:rsid w:val="00FD6155"/>
    <w:rsid w:val="00FD62D7"/>
    <w:rsid w:val="00FD6317"/>
    <w:rsid w:val="00FD665F"/>
    <w:rsid w:val="00FD6AF6"/>
    <w:rsid w:val="00FD6B94"/>
    <w:rsid w:val="00FD6D5F"/>
    <w:rsid w:val="00FD6EEB"/>
    <w:rsid w:val="00FD6F7B"/>
    <w:rsid w:val="00FD70A9"/>
    <w:rsid w:val="00FD71B5"/>
    <w:rsid w:val="00FD7551"/>
    <w:rsid w:val="00FD7948"/>
    <w:rsid w:val="00FD7AB3"/>
    <w:rsid w:val="00FD7DCB"/>
    <w:rsid w:val="00FD7DF9"/>
    <w:rsid w:val="00FE00EC"/>
    <w:rsid w:val="00FE036B"/>
    <w:rsid w:val="00FE05BD"/>
    <w:rsid w:val="00FE070A"/>
    <w:rsid w:val="00FE0B51"/>
    <w:rsid w:val="00FE0B78"/>
    <w:rsid w:val="00FE0EA4"/>
    <w:rsid w:val="00FE0ED4"/>
    <w:rsid w:val="00FE0F11"/>
    <w:rsid w:val="00FE11BA"/>
    <w:rsid w:val="00FE1294"/>
    <w:rsid w:val="00FE1296"/>
    <w:rsid w:val="00FE15EC"/>
    <w:rsid w:val="00FE1836"/>
    <w:rsid w:val="00FE1845"/>
    <w:rsid w:val="00FE191A"/>
    <w:rsid w:val="00FE1AC4"/>
    <w:rsid w:val="00FE1C64"/>
    <w:rsid w:val="00FE1D32"/>
    <w:rsid w:val="00FE1D71"/>
    <w:rsid w:val="00FE1EAB"/>
    <w:rsid w:val="00FE1F50"/>
    <w:rsid w:val="00FE246A"/>
    <w:rsid w:val="00FE24A6"/>
    <w:rsid w:val="00FE283A"/>
    <w:rsid w:val="00FE2AA8"/>
    <w:rsid w:val="00FE2CD5"/>
    <w:rsid w:val="00FE2EA3"/>
    <w:rsid w:val="00FE31D9"/>
    <w:rsid w:val="00FE321C"/>
    <w:rsid w:val="00FE3465"/>
    <w:rsid w:val="00FE3747"/>
    <w:rsid w:val="00FE37A5"/>
    <w:rsid w:val="00FE380F"/>
    <w:rsid w:val="00FE38D9"/>
    <w:rsid w:val="00FE3B76"/>
    <w:rsid w:val="00FE3C31"/>
    <w:rsid w:val="00FE40C6"/>
    <w:rsid w:val="00FE436C"/>
    <w:rsid w:val="00FE4F09"/>
    <w:rsid w:val="00FE4F78"/>
    <w:rsid w:val="00FE52B1"/>
    <w:rsid w:val="00FE5740"/>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E7D2B"/>
    <w:rsid w:val="00FE7F20"/>
    <w:rsid w:val="00FF0798"/>
    <w:rsid w:val="00FF0B68"/>
    <w:rsid w:val="00FF0D23"/>
    <w:rsid w:val="00FF0F30"/>
    <w:rsid w:val="00FF1265"/>
    <w:rsid w:val="00FF126D"/>
    <w:rsid w:val="00FF129C"/>
    <w:rsid w:val="00FF13B8"/>
    <w:rsid w:val="00FF1B0F"/>
    <w:rsid w:val="00FF1B8F"/>
    <w:rsid w:val="00FF1C90"/>
    <w:rsid w:val="00FF1DB5"/>
    <w:rsid w:val="00FF2279"/>
    <w:rsid w:val="00FF2310"/>
    <w:rsid w:val="00FF23EE"/>
    <w:rsid w:val="00FF2550"/>
    <w:rsid w:val="00FF266A"/>
    <w:rsid w:val="00FF2815"/>
    <w:rsid w:val="00FF29F5"/>
    <w:rsid w:val="00FF2A33"/>
    <w:rsid w:val="00FF2DE8"/>
    <w:rsid w:val="00FF2E73"/>
    <w:rsid w:val="00FF2F1D"/>
    <w:rsid w:val="00FF301B"/>
    <w:rsid w:val="00FF334B"/>
    <w:rsid w:val="00FF3440"/>
    <w:rsid w:val="00FF36CE"/>
    <w:rsid w:val="00FF3BAE"/>
    <w:rsid w:val="00FF3CDE"/>
    <w:rsid w:val="00FF3D1D"/>
    <w:rsid w:val="00FF3F6F"/>
    <w:rsid w:val="00FF4028"/>
    <w:rsid w:val="00FF4030"/>
    <w:rsid w:val="00FF421E"/>
    <w:rsid w:val="00FF4447"/>
    <w:rsid w:val="00FF46FC"/>
    <w:rsid w:val="00FF4822"/>
    <w:rsid w:val="00FF4AE2"/>
    <w:rsid w:val="00FF4B56"/>
    <w:rsid w:val="00FF4B9E"/>
    <w:rsid w:val="00FF4BB3"/>
    <w:rsid w:val="00FF4DD5"/>
    <w:rsid w:val="00FF505E"/>
    <w:rsid w:val="00FF50A8"/>
    <w:rsid w:val="00FF51B4"/>
    <w:rsid w:val="00FF523E"/>
    <w:rsid w:val="00FF5391"/>
    <w:rsid w:val="00FF5525"/>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45"/>
    <w:rsid w:val="00FF6F67"/>
    <w:rsid w:val="00FF7011"/>
    <w:rsid w:val="00FF7493"/>
    <w:rsid w:val="00FF7512"/>
    <w:rsid w:val="00FF7563"/>
    <w:rsid w:val="00FF75F7"/>
    <w:rsid w:val="00FF768D"/>
    <w:rsid w:val="00FF76B3"/>
    <w:rsid w:val="00FF7905"/>
    <w:rsid w:val="00FF7C2A"/>
    <w:rsid w:val="00FF7E73"/>
    <w:rsid w:val="00FF7F50"/>
    <w:rsid w:val="00FF7F88"/>
    <w:rsid w:val="322D5FC2"/>
    <w:rsid w:val="504827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11A090"/>
  <w15:docId w15:val="{644D2098-6354-40D0-A1B5-8DCC5CFD4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footer" w:uiPriority="99" w:qFormat="1"/>
    <w:lsdException w:name="index heading" w:qFormat="1"/>
    <w:lsdException w:name="caption" w:uiPriority="99" w:qFormat="1"/>
    <w:lsdException w:name="table of figures"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Bullet 2" w:unhideWhenUsed="1"/>
    <w:lsdException w:name="List Number 3" w:qFormat="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uiPriority w:val="99"/>
    <w:qFormat/>
    <w:pPr>
      <w:keepNext/>
      <w:numPr>
        <w:numId w:val="1"/>
      </w:numPr>
      <w:spacing w:before="120"/>
      <w:outlineLvl w:val="0"/>
    </w:pPr>
    <w:rPr>
      <w:b/>
      <w:bCs/>
      <w:kern w:val="2"/>
      <w:sz w:val="28"/>
      <w:szCs w:val="28"/>
      <w:lang w:val="en-GB"/>
    </w:rPr>
  </w:style>
  <w:style w:type="paragraph" w:styleId="20">
    <w:name w:val="heading 2"/>
    <w:basedOn w:val="a0"/>
    <w:next w:val="a0"/>
    <w:link w:val="22"/>
    <w:qFormat/>
    <w:pPr>
      <w:keepNext/>
      <w:numPr>
        <w:ilvl w:val="1"/>
        <w:numId w:val="1"/>
      </w:numPr>
      <w:spacing w:before="120"/>
      <w:outlineLvl w:val="1"/>
    </w:pPr>
    <w:rPr>
      <w:b/>
      <w:bCs/>
      <w:kern w:val="2"/>
      <w:sz w:val="24"/>
      <w:lang w:val="en-GB"/>
    </w:rPr>
  </w:style>
  <w:style w:type="paragraph" w:styleId="30">
    <w:name w:val="heading 3"/>
    <w:basedOn w:val="a0"/>
    <w:next w:val="a0"/>
    <w:link w:val="32"/>
    <w:uiPriority w:val="9"/>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120"/>
      <w:outlineLvl w:val="3"/>
    </w:pPr>
    <w:rPr>
      <w:b/>
      <w:bCs/>
      <w:szCs w:val="28"/>
    </w:rPr>
  </w:style>
  <w:style w:type="paragraph" w:styleId="50">
    <w:name w:val="heading 5"/>
    <w:basedOn w:val="a0"/>
    <w:next w:val="a0"/>
    <w:link w:val="51"/>
    <w:qFormat/>
    <w:pPr>
      <w:keepNext/>
      <w:numPr>
        <w:ilvl w:val="4"/>
        <w:numId w:val="1"/>
      </w:numPr>
      <w:spacing w:before="120"/>
      <w:outlineLvl w:val="4"/>
    </w:pPr>
    <w:rPr>
      <w:b/>
      <w:bCs/>
      <w:i/>
      <w:iCs/>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uiPriority w:val="9"/>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uiPriority w:val="9"/>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23"/>
    <w:link w:val="34"/>
    <w:pPr>
      <w:ind w:left="1135"/>
    </w:pPr>
  </w:style>
  <w:style w:type="paragraph" w:styleId="23">
    <w:name w:val="List 2"/>
    <w:basedOn w:val="a4"/>
    <w:link w:val="24"/>
    <w:pPr>
      <w:autoSpaceDE/>
      <w:autoSpaceDN/>
      <w:adjustRightInd/>
      <w:snapToGrid/>
      <w:spacing w:after="180"/>
      <w:ind w:left="851" w:hanging="284"/>
      <w:jc w:val="left"/>
    </w:pPr>
    <w:rPr>
      <w:rFonts w:eastAsiaTheme="minorEastAsia"/>
      <w:sz w:val="20"/>
      <w:szCs w:val="20"/>
      <w:lang w:val="en-GB"/>
    </w:rPr>
  </w:style>
  <w:style w:type="paragraph" w:styleId="a4">
    <w:name w:val="List"/>
    <w:basedOn w:val="a0"/>
    <w:link w:val="a5"/>
    <w:qFormat/>
    <w:pPr>
      <w:ind w:left="360" w:hanging="360"/>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pPr>
      <w:ind w:left="1418" w:hanging="1418"/>
    </w:pPr>
  </w:style>
  <w:style w:type="paragraph" w:styleId="TOC3">
    <w:name w:val="toc 3"/>
    <w:basedOn w:val="TOC2"/>
    <w:next w:val="a0"/>
    <w:uiPriority w:val="39"/>
    <w:pPr>
      <w:ind w:left="1134" w:hanging="1134"/>
    </w:pPr>
  </w:style>
  <w:style w:type="paragraph" w:styleId="TOC2">
    <w:name w:val="toc 2"/>
    <w:basedOn w:val="TOC1"/>
    <w:next w:val="a0"/>
    <w:uiPriority w:val="39"/>
    <w:pPr>
      <w:keepNext w:val="0"/>
      <w:spacing w:before="0"/>
      <w:ind w:left="851" w:hanging="851"/>
    </w:pPr>
    <w:rPr>
      <w:sz w:val="20"/>
    </w:rPr>
  </w:style>
  <w:style w:type="paragraph" w:styleId="TOC1">
    <w:name w:val="toc 1"/>
    <w:next w:val="a0"/>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6"/>
    <w:pPr>
      <w:ind w:left="851"/>
    </w:pPr>
  </w:style>
  <w:style w:type="paragraph" w:styleId="a6">
    <w:name w:val="List Number"/>
    <w:basedOn w:val="a4"/>
    <w:pPr>
      <w:autoSpaceDE/>
      <w:autoSpaceDN/>
      <w:adjustRightInd/>
      <w:snapToGrid/>
      <w:spacing w:after="180"/>
      <w:ind w:left="568" w:hanging="284"/>
      <w:jc w:val="left"/>
    </w:pPr>
    <w:rPr>
      <w:rFonts w:eastAsiaTheme="minorEastAsia"/>
      <w:sz w:val="20"/>
      <w:szCs w:val="20"/>
      <w:lang w:val="en-GB"/>
    </w:rPr>
  </w:style>
  <w:style w:type="paragraph" w:styleId="41">
    <w:name w:val="List Bullet 4"/>
    <w:basedOn w:val="35"/>
    <w:pPr>
      <w:ind w:left="1418"/>
    </w:pPr>
  </w:style>
  <w:style w:type="paragraph" w:styleId="35">
    <w:name w:val="List Bullet 3"/>
    <w:basedOn w:val="2"/>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2">
    <w:name w:val="List Bullet 2"/>
    <w:basedOn w:val="a0"/>
    <w:unhideWhenUsed/>
    <w:pPr>
      <w:numPr>
        <w:numId w:val="2"/>
      </w:numPr>
      <w:contextualSpacing/>
    </w:pPr>
  </w:style>
  <w:style w:type="paragraph" w:styleId="a7">
    <w:name w:val="Normal Indent"/>
    <w:basedOn w:val="a0"/>
    <w:qFormat/>
    <w:pPr>
      <w:autoSpaceDE/>
      <w:autoSpaceDN/>
      <w:adjustRightInd/>
      <w:snapToGrid/>
      <w:spacing w:after="180"/>
      <w:ind w:left="720"/>
      <w:jc w:val="left"/>
    </w:pPr>
    <w:rPr>
      <w:sz w:val="20"/>
      <w:szCs w:val="20"/>
      <w:lang w:val="en-GB"/>
    </w:rPr>
  </w:style>
  <w:style w:type="paragraph" w:styleId="a8">
    <w:name w:val="caption"/>
    <w:basedOn w:val="a0"/>
    <w:next w:val="a0"/>
    <w:link w:val="a9"/>
    <w:uiPriority w:val="99"/>
    <w:qFormat/>
    <w:pPr>
      <w:jc w:val="center"/>
    </w:pPr>
    <w:rPr>
      <w:b/>
      <w:bCs/>
      <w:kern w:val="2"/>
      <w:sz w:val="20"/>
      <w:szCs w:val="20"/>
      <w:lang w:val="en-GB" w:eastAsia="zh-CN"/>
    </w:rPr>
  </w:style>
  <w:style w:type="paragraph" w:styleId="aa">
    <w:name w:val="List Bullet"/>
    <w:basedOn w:val="a4"/>
    <w:qFormat/>
    <w:pPr>
      <w:autoSpaceDE/>
      <w:autoSpaceDN/>
      <w:adjustRightInd/>
      <w:spacing w:after="180"/>
      <w:ind w:left="568" w:hanging="284"/>
      <w:jc w:val="left"/>
    </w:pPr>
    <w:rPr>
      <w:sz w:val="20"/>
      <w:szCs w:val="20"/>
      <w:lang w:val="en-GB"/>
    </w:rPr>
  </w:style>
  <w:style w:type="paragraph" w:styleId="ab">
    <w:name w:val="Document Map"/>
    <w:basedOn w:val="a0"/>
    <w:link w:val="ac"/>
    <w:uiPriority w:val="99"/>
    <w:qFormat/>
    <w:rPr>
      <w:rFonts w:ascii="宋体"/>
      <w:kern w:val="2"/>
      <w:sz w:val="18"/>
      <w:szCs w:val="18"/>
      <w:lang w:val="en-GB"/>
    </w:rPr>
  </w:style>
  <w:style w:type="paragraph" w:styleId="ad">
    <w:name w:val="annotation text"/>
    <w:basedOn w:val="a0"/>
    <w:link w:val="ae"/>
    <w:uiPriority w:val="99"/>
    <w:qFormat/>
    <w:pPr>
      <w:jc w:val="left"/>
    </w:pPr>
    <w:rPr>
      <w:kern w:val="2"/>
      <w:lang w:val="en-GB"/>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
    <w:name w:val="Body Text"/>
    <w:basedOn w:val="a0"/>
    <w:link w:val="af0"/>
    <w:qFormat/>
    <w:rPr>
      <w:sz w:val="20"/>
      <w:szCs w:val="20"/>
    </w:rPr>
  </w:style>
  <w:style w:type="paragraph" w:styleId="af1">
    <w:name w:val="Body Text Indent"/>
    <w:basedOn w:val="a0"/>
    <w:link w:val="af2"/>
    <w:uiPriority w:val="99"/>
    <w:qFormat/>
    <w:pPr>
      <w:autoSpaceDE/>
      <w:autoSpaceDN/>
      <w:adjustRightInd/>
      <w:snapToGrid/>
      <w:ind w:left="283"/>
      <w:jc w:val="left"/>
    </w:pPr>
    <w:rPr>
      <w:sz w:val="20"/>
      <w:szCs w:val="20"/>
      <w:lang w:val="en-GB"/>
    </w:r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3">
    <w:name w:val="Plain Text"/>
    <w:basedOn w:val="a0"/>
    <w:link w:val="af4"/>
    <w:uiPriority w:val="99"/>
    <w:qFormat/>
    <w:pPr>
      <w:overflowPunct w:val="0"/>
      <w:snapToGrid/>
      <w:spacing w:after="180"/>
      <w:jc w:val="left"/>
      <w:textAlignment w:val="baseline"/>
    </w:pPr>
    <w:rPr>
      <w:rFonts w:ascii="Courier New" w:hAnsi="Courier New"/>
      <w:sz w:val="20"/>
      <w:szCs w:val="20"/>
      <w:lang w:val="nb-NO" w:eastAsia="zh-CN"/>
    </w:rPr>
  </w:style>
  <w:style w:type="paragraph" w:styleId="52">
    <w:name w:val="List Bullet 5"/>
    <w:basedOn w:val="41"/>
    <w:pPr>
      <w:ind w:left="1702"/>
    </w:pPr>
  </w:style>
  <w:style w:type="paragraph" w:styleId="TOC8">
    <w:name w:val="toc 8"/>
    <w:basedOn w:val="TOC1"/>
    <w:next w:val="a0"/>
    <w:uiPriority w:val="39"/>
    <w:pPr>
      <w:spacing w:before="180"/>
      <w:ind w:left="2693" w:hanging="2693"/>
    </w:pPr>
    <w:rPr>
      <w:b/>
    </w:rPr>
  </w:style>
  <w:style w:type="paragraph" w:styleId="af5">
    <w:name w:val="Date"/>
    <w:basedOn w:val="a0"/>
    <w:next w:val="a0"/>
    <w:link w:val="af6"/>
    <w:uiPriority w:val="99"/>
    <w:qFormat/>
    <w:pPr>
      <w:overflowPunct w:val="0"/>
      <w:snapToGrid/>
      <w:spacing w:after="0"/>
      <w:textAlignment w:val="baseline"/>
    </w:pPr>
    <w:rPr>
      <w:sz w:val="20"/>
      <w:szCs w:val="20"/>
      <w:lang w:eastAsia="zh-CN"/>
    </w:rPr>
  </w:style>
  <w:style w:type="paragraph" w:styleId="21">
    <w:name w:val="Body Text Indent 2"/>
    <w:basedOn w:val="a0"/>
    <w:link w:val="26"/>
    <w:qFormat/>
    <w:pPr>
      <w:widowControl w:val="0"/>
      <w:numPr>
        <w:numId w:val="4"/>
      </w:numPr>
      <w:tabs>
        <w:tab w:val="clear" w:pos="992"/>
        <w:tab w:val="left" w:pos="2205"/>
      </w:tabs>
      <w:overflowPunct w:val="0"/>
      <w:snapToGrid/>
      <w:spacing w:after="0"/>
      <w:ind w:left="200" w:firstLine="0"/>
      <w:textAlignment w:val="baseline"/>
    </w:pPr>
    <w:rPr>
      <w:kern w:val="2"/>
      <w:sz w:val="20"/>
      <w:szCs w:val="20"/>
      <w:lang w:eastAsia="ja-JP"/>
    </w:rPr>
  </w:style>
  <w:style w:type="paragraph" w:styleId="af7">
    <w:name w:val="Balloon Text"/>
    <w:basedOn w:val="a0"/>
    <w:link w:val="af8"/>
    <w:uiPriority w:val="99"/>
    <w:qFormat/>
    <w:rPr>
      <w:rFonts w:ascii="Tahoma" w:hAnsi="Tahoma" w:cs="Tahoma"/>
      <w:sz w:val="16"/>
      <w:szCs w:val="16"/>
    </w:rPr>
  </w:style>
  <w:style w:type="paragraph" w:styleId="af9">
    <w:name w:val="footer"/>
    <w:basedOn w:val="a0"/>
    <w:link w:val="afa"/>
    <w:uiPriority w:val="99"/>
    <w:qFormat/>
    <w:pPr>
      <w:tabs>
        <w:tab w:val="center" w:pos="4680"/>
        <w:tab w:val="right" w:pos="9360"/>
      </w:tabs>
    </w:pPr>
    <w:rPr>
      <w:kern w:val="2"/>
      <w:lang w:val="en-GB" w:eastAsia="zh-CN"/>
    </w:rPr>
  </w:style>
  <w:style w:type="paragraph" w:styleId="afb">
    <w:name w:val="header"/>
    <w:basedOn w:val="a0"/>
    <w:link w:val="afc"/>
    <w:pPr>
      <w:tabs>
        <w:tab w:val="center" w:pos="4680"/>
        <w:tab w:val="right" w:pos="9360"/>
      </w:tabs>
    </w:pPr>
    <w:rPr>
      <w:kern w:val="2"/>
      <w:lang w:val="en-GB" w:eastAsia="zh-CN"/>
    </w:rPr>
  </w:style>
  <w:style w:type="paragraph" w:styleId="afd">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e">
    <w:name w:val="Subtitle"/>
    <w:basedOn w:val="a0"/>
    <w:next w:val="a0"/>
    <w:link w:val="aff"/>
    <w:uiPriority w:val="11"/>
    <w:qFormat/>
    <w:pPr>
      <w:autoSpaceDE/>
      <w:autoSpaceDN/>
      <w:adjustRightInd/>
      <w:snapToGrid/>
      <w:spacing w:after="160"/>
      <w:jc w:val="left"/>
    </w:pPr>
    <w:rPr>
      <w:rFonts w:ascii="Calibri Light" w:hAnsi="Calibri Light"/>
      <w:b/>
      <w:i/>
      <w:iCs/>
      <w:color w:val="4472C4"/>
      <w:spacing w:val="15"/>
      <w:sz w:val="20"/>
      <w:szCs w:val="24"/>
      <w:lang w:eastAsia="zh-CN"/>
    </w:rPr>
  </w:style>
  <w:style w:type="paragraph" w:styleId="5">
    <w:name w:val="List Number 5"/>
    <w:basedOn w:val="a0"/>
    <w:pPr>
      <w:numPr>
        <w:numId w:val="5"/>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styleId="aff0">
    <w:name w:val="footnote text"/>
    <w:basedOn w:val="a0"/>
    <w:link w:val="aff1"/>
    <w:qFormat/>
    <w:rPr>
      <w:sz w:val="20"/>
      <w:szCs w:val="20"/>
    </w:rPr>
  </w:style>
  <w:style w:type="paragraph" w:styleId="53">
    <w:name w:val="List 5"/>
    <w:basedOn w:val="42"/>
    <w:pPr>
      <w:ind w:left="1702"/>
    </w:pPr>
  </w:style>
  <w:style w:type="paragraph" w:styleId="42">
    <w:name w:val="List 4"/>
    <w:basedOn w:val="33"/>
    <w:pPr>
      <w:ind w:left="1418"/>
    </w:pPr>
  </w:style>
  <w:style w:type="paragraph" w:styleId="31">
    <w:name w:val="Body Text Indent 3"/>
    <w:basedOn w:val="a0"/>
    <w:link w:val="38"/>
    <w:qFormat/>
    <w:pPr>
      <w:numPr>
        <w:numId w:val="6"/>
      </w:numPr>
      <w:tabs>
        <w:tab w:val="clear" w:pos="360"/>
      </w:tabs>
      <w:overflowPunct w:val="0"/>
      <w:snapToGrid/>
      <w:spacing w:after="0"/>
      <w:ind w:left="1080" w:firstLine="0"/>
      <w:jc w:val="left"/>
      <w:textAlignment w:val="baseline"/>
    </w:pPr>
    <w:rPr>
      <w:sz w:val="20"/>
      <w:szCs w:val="20"/>
      <w:lang w:eastAsia="ja-JP"/>
    </w:rPr>
  </w:style>
  <w:style w:type="paragraph" w:styleId="aff2">
    <w:name w:val="table of figures"/>
    <w:basedOn w:val="a0"/>
    <w:next w:val="a0"/>
    <w:unhideWhenUsed/>
    <w:pPr>
      <w:ind w:leftChars="200" w:left="200" w:hangingChars="200" w:hanging="200"/>
    </w:pPr>
  </w:style>
  <w:style w:type="paragraph" w:styleId="TOC9">
    <w:name w:val="toc 9"/>
    <w:basedOn w:val="TOC8"/>
    <w:next w:val="a0"/>
    <w:uiPriority w:val="39"/>
    <w:pPr>
      <w:ind w:left="1418" w:hanging="1418"/>
    </w:pPr>
  </w:style>
  <w:style w:type="paragraph" w:styleId="27">
    <w:name w:val="Body Text 2"/>
    <w:basedOn w:val="a0"/>
    <w:link w:val="28"/>
    <w:qFormat/>
    <w:pPr>
      <w:spacing w:after="0"/>
      <w:jc w:val="left"/>
    </w:pPr>
    <w:rPr>
      <w:szCs w:val="20"/>
    </w:rPr>
  </w:style>
  <w:style w:type="paragraph" w:styleId="29">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3">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autoSpaceDE/>
      <w:autoSpaceDN/>
      <w:adjustRightInd/>
      <w:snapToGrid/>
      <w:spacing w:after="0"/>
      <w:jc w:val="left"/>
    </w:pPr>
    <w:rPr>
      <w:rFonts w:eastAsiaTheme="minorEastAsia"/>
      <w:sz w:val="20"/>
      <w:szCs w:val="20"/>
      <w:lang w:val="en-GB"/>
    </w:rPr>
  </w:style>
  <w:style w:type="paragraph" w:styleId="2a">
    <w:name w:val="index 2"/>
    <w:basedOn w:val="11"/>
    <w:next w:val="a0"/>
    <w:pPr>
      <w:ind w:left="284"/>
    </w:pPr>
  </w:style>
  <w:style w:type="paragraph" w:styleId="aff4">
    <w:name w:val="Title"/>
    <w:basedOn w:val="a0"/>
    <w:link w:val="aff5"/>
    <w:qFormat/>
    <w:pPr>
      <w:overflowPunct w:val="0"/>
      <w:snapToGrid/>
      <w:jc w:val="center"/>
      <w:textAlignment w:val="baseline"/>
    </w:pPr>
    <w:rPr>
      <w:rFonts w:ascii="Arial" w:eastAsia="MS Mincho" w:hAnsi="Arial"/>
      <w:b/>
      <w:sz w:val="24"/>
      <w:szCs w:val="20"/>
      <w:lang w:val="de-DE" w:eastAsia="ja-JP"/>
    </w:rPr>
  </w:style>
  <w:style w:type="paragraph" w:styleId="aff6">
    <w:name w:val="annotation subject"/>
    <w:basedOn w:val="ad"/>
    <w:next w:val="ad"/>
    <w:link w:val="aff7"/>
    <w:uiPriority w:val="99"/>
    <w:qFormat/>
    <w:rPr>
      <w:b/>
      <w:bCs/>
    </w:rPr>
  </w:style>
  <w:style w:type="paragraph" w:styleId="aff8">
    <w:name w:val="Body Text First Indent"/>
    <w:basedOn w:val="af"/>
    <w:link w:val="aff9"/>
    <w:pPr>
      <w:ind w:firstLineChars="100" w:firstLine="420"/>
    </w:pPr>
    <w:rPr>
      <w:sz w:val="22"/>
      <w:szCs w:val="22"/>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a">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b">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c">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d">
    <w:name w:val="Strong"/>
    <w:uiPriority w:val="22"/>
    <w:qFormat/>
    <w:rPr>
      <w:b/>
      <w:bCs/>
    </w:rPr>
  </w:style>
  <w:style w:type="character" w:styleId="affe">
    <w:name w:val="page number"/>
    <w:basedOn w:val="a1"/>
    <w:qFormat/>
  </w:style>
  <w:style w:type="character" w:styleId="afff">
    <w:name w:val="FollowedHyperlink"/>
    <w:uiPriority w:val="99"/>
    <w:rPr>
      <w:color w:val="800080"/>
      <w:u w:val="single"/>
    </w:rPr>
  </w:style>
  <w:style w:type="character" w:styleId="afff0">
    <w:name w:val="Emphasis"/>
    <w:uiPriority w:val="20"/>
    <w:qFormat/>
    <w:rPr>
      <w:i/>
      <w:iCs/>
    </w:rPr>
  </w:style>
  <w:style w:type="character" w:styleId="afff1">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2">
    <w:name w:val="Hyperlink"/>
    <w:uiPriority w:val="99"/>
    <w:qFormat/>
    <w:rPr>
      <w:color w:val="0000FF"/>
      <w:kern w:val="2"/>
      <w:u w:val="single"/>
      <w:lang w:val="en-GB" w:eastAsia="zh-CN" w:bidi="ar-SA"/>
    </w:rPr>
  </w:style>
  <w:style w:type="character" w:styleId="afff3">
    <w:name w:val="annotation reference"/>
    <w:qFormat/>
    <w:rPr>
      <w:kern w:val="2"/>
      <w:sz w:val="21"/>
      <w:szCs w:val="21"/>
      <w:lang w:val="en-GB" w:eastAsia="zh-CN" w:bidi="ar-SA"/>
    </w:rPr>
  </w:style>
  <w:style w:type="character" w:styleId="afff4">
    <w:name w:val="footnote reference"/>
    <w:qFormat/>
    <w:rPr>
      <w:kern w:val="2"/>
      <w:vertAlign w:val="superscript"/>
      <w:lang w:val="en-GB" w:eastAsia="zh-CN" w:bidi="ar-SA"/>
    </w:rPr>
  </w:style>
  <w:style w:type="character" w:customStyle="1" w:styleId="af0">
    <w:name w:val="正文文本 字符"/>
    <w:link w:val="af"/>
    <w:qFormat/>
    <w:rPr>
      <w:kern w:val="2"/>
      <w:lang w:val="en-GB" w:eastAsia="zh-CN" w:bidi="ar-SA"/>
    </w:rPr>
  </w:style>
  <w:style w:type="character" w:customStyle="1" w:styleId="a9">
    <w:name w:val="题注 字符"/>
    <w:link w:val="a8"/>
    <w:uiPriority w:val="99"/>
    <w:qFormat/>
    <w:rPr>
      <w:b/>
      <w:bCs/>
      <w:kern w:val="2"/>
      <w:lang w:val="en-GB" w:eastAsia="zh-CN" w:bidi="ar-SA"/>
    </w:rPr>
  </w:style>
  <w:style w:type="paragraph" w:customStyle="1" w:styleId="References">
    <w:name w:val="References"/>
    <w:basedOn w:val="a0"/>
    <w:qFormat/>
    <w:pPr>
      <w:numPr>
        <w:numId w:val="7"/>
      </w:numPr>
      <w:adjustRightInd/>
      <w:spacing w:after="60"/>
    </w:pPr>
    <w:rPr>
      <w:sz w:val="20"/>
      <w:szCs w:val="16"/>
    </w:rPr>
  </w:style>
  <w:style w:type="character" w:customStyle="1" w:styleId="13">
    <w:name w:val="访问过的超链接1"/>
    <w:rPr>
      <w:color w:val="800080"/>
      <w:kern w:val="2"/>
      <w:u w:val="single"/>
      <w:lang w:val="en-GB" w:eastAsia="zh-CN" w:bidi="ar-SA"/>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afc">
    <w:name w:val="页眉 字符"/>
    <w:link w:val="afb"/>
    <w:qFormat/>
    <w:rPr>
      <w:kern w:val="2"/>
      <w:sz w:val="22"/>
      <w:szCs w:val="22"/>
      <w:lang w:val="en-GB" w:eastAsia="zh-CN" w:bidi="ar-SA"/>
    </w:rPr>
  </w:style>
  <w:style w:type="character" w:customStyle="1" w:styleId="afa">
    <w:name w:val="页脚 字符"/>
    <w:link w:val="af9"/>
    <w:uiPriority w:val="99"/>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ac">
    <w:name w:val="文档结构图 字符"/>
    <w:link w:val="ab"/>
    <w:uiPriority w:val="99"/>
    <w:qFormat/>
    <w:rPr>
      <w:rFonts w:ascii="宋体"/>
      <w:kern w:val="2"/>
      <w:sz w:val="18"/>
      <w:szCs w:val="18"/>
      <w:lang w:val="en-GB" w:eastAsia="en-US" w:bidi="ar-SA"/>
    </w:rPr>
  </w:style>
  <w:style w:type="character" w:customStyle="1" w:styleId="10">
    <w:name w:val="标题 1 字符"/>
    <w:link w:val="1"/>
    <w:uiPriority w:val="99"/>
    <w:rPr>
      <w:b/>
      <w:bCs/>
      <w:kern w:val="2"/>
      <w:sz w:val="28"/>
      <w:szCs w:val="28"/>
      <w:lang w:val="en-GB" w:eastAsia="en-US"/>
    </w:rPr>
  </w:style>
  <w:style w:type="character" w:customStyle="1" w:styleId="ae">
    <w:name w:val="批注文字 字符"/>
    <w:link w:val="ad"/>
    <w:uiPriority w:val="99"/>
    <w:qFormat/>
    <w:rPr>
      <w:kern w:val="2"/>
      <w:sz w:val="22"/>
      <w:szCs w:val="22"/>
      <w:lang w:val="en-GB" w:eastAsia="en-US" w:bidi="ar-SA"/>
    </w:rPr>
  </w:style>
  <w:style w:type="character" w:customStyle="1" w:styleId="aff7">
    <w:name w:val="批注主题 字符"/>
    <w:link w:val="aff6"/>
    <w:uiPriority w:val="99"/>
    <w:qFormat/>
    <w:rPr>
      <w:b/>
      <w:bCs/>
      <w:kern w:val="2"/>
      <w:sz w:val="22"/>
      <w:szCs w:val="22"/>
      <w:lang w:val="en-GB" w:eastAsia="en-US" w:bidi="ar-SA"/>
    </w:rPr>
  </w:style>
  <w:style w:type="paragraph" w:customStyle="1" w:styleId="15">
    <w:name w:val="修订1"/>
    <w:hidden/>
    <w:uiPriority w:val="99"/>
    <w:semiHidden/>
    <w:qFormat/>
    <w:rPr>
      <w:sz w:val="22"/>
      <w:szCs w:val="22"/>
      <w:lang w:eastAsia="en-US"/>
    </w:rPr>
  </w:style>
  <w:style w:type="character" w:customStyle="1" w:styleId="22">
    <w:name w:val="标题 2 字符"/>
    <w:link w:val="20"/>
    <w:qFormat/>
    <w:rPr>
      <w:b/>
      <w:bCs/>
      <w:kern w:val="2"/>
      <w:sz w:val="24"/>
      <w:szCs w:val="22"/>
      <w:lang w:val="en-GB"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character" w:customStyle="1" w:styleId="im-content1">
    <w:name w:val="im-content1"/>
    <w:qFormat/>
    <w:rPr>
      <w:color w:val="333333"/>
      <w:kern w:val="2"/>
      <w:lang w:val="en-GB" w:eastAsia="zh-CN" w:bidi="ar-SA"/>
    </w:rPr>
  </w:style>
  <w:style w:type="paragraph" w:styleId="afff5">
    <w:name w:val="List Paragraph"/>
    <w:basedOn w:val="a0"/>
    <w:link w:val="afff6"/>
    <w:uiPriority w:val="34"/>
    <w:qFormat/>
    <w:pPr>
      <w:ind w:firstLineChars="200" w:firstLine="420"/>
    </w:pPr>
  </w:style>
  <w:style w:type="paragraph" w:customStyle="1" w:styleId="Proposal">
    <w:name w:val="Proposal"/>
    <w:basedOn w:val="a0"/>
    <w:link w:val="ProposalChar"/>
    <w:qFormat/>
    <w:pPr>
      <w:numPr>
        <w:numId w:val="8"/>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qFormat/>
    <w:rPr>
      <w:rFonts w:ascii="Calibri" w:hAnsi="Calibri"/>
      <w:sz w:val="22"/>
      <w:szCs w:val="22"/>
      <w:lang w:val="sv-SE"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ff6">
    <w:name w:val="列表段落 字符"/>
    <w:link w:val="afff5"/>
    <w:uiPriority w:val="34"/>
    <w:qFormat/>
    <w:locked/>
    <w:rPr>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afff7">
    <w:name w:val="样式 (中文) 宋体 两端对齐"/>
    <w:basedOn w:val="a0"/>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style>
  <w:style w:type="paragraph" w:customStyle="1" w:styleId="afff8">
    <w:name w:val="表格文字"/>
    <w:basedOn w:val="a0"/>
    <w:pPr>
      <w:widowControl w:val="0"/>
      <w:overflowPunct w:val="0"/>
      <w:snapToGrid/>
      <w:spacing w:after="0"/>
      <w:ind w:left="43"/>
      <w:jc w:val="center"/>
      <w:textAlignment w:val="baseline"/>
    </w:pPr>
    <w:rPr>
      <w:rFonts w:eastAsia="Malgun Gothic"/>
      <w:bCs/>
      <w:kern w:val="2"/>
      <w:sz w:val="18"/>
      <w:szCs w:val="18"/>
      <w:lang w:eastAsia="ko-KR"/>
    </w:rPr>
  </w:style>
  <w:style w:type="paragraph" w:styleId="afff9">
    <w:name w:val="No Spacing"/>
    <w:uiPriority w:val="1"/>
    <w:qFormat/>
    <w:pPr>
      <w:autoSpaceDE w:val="0"/>
      <w:autoSpaceDN w:val="0"/>
      <w:adjustRightInd w:val="0"/>
      <w:snapToGrid w:val="0"/>
      <w:jc w:val="both"/>
    </w:pPr>
    <w:rPr>
      <w:sz w:val="22"/>
      <w:szCs w:val="22"/>
      <w:lang w:eastAsia="en-US"/>
    </w:rPr>
  </w:style>
  <w:style w:type="character" w:styleId="afffa">
    <w:name w:val="Placeholder Text"/>
    <w:uiPriority w:val="99"/>
    <w:qFormat/>
    <w:rPr>
      <w:color w:val="808080"/>
      <w:kern w:val="2"/>
      <w:lang w:val="en-GB" w:eastAsia="zh-CN" w:bidi="ar-SA"/>
    </w:rPr>
  </w:style>
  <w:style w:type="paragraph" w:customStyle="1" w:styleId="bullet">
    <w:name w:val="bullet"/>
    <w:basedOn w:val="afff5"/>
    <w:link w:val="bulletChar"/>
    <w:qFormat/>
    <w:pPr>
      <w:widowControl w:val="0"/>
      <w:numPr>
        <w:numId w:val="9"/>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Pr>
      <w:rFonts w:ascii="Calibri" w:eastAsia="Times New Roman" w:hAnsi="Calibri"/>
      <w:kern w:val="2"/>
      <w:szCs w:val="24"/>
      <w:lang w:eastAsia="en-US"/>
    </w:rPr>
  </w:style>
  <w:style w:type="paragraph" w:customStyle="1" w:styleId="2f1">
    <w:name w:val="标题2"/>
    <w:basedOn w:val="a0"/>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pPr>
      <w:numPr>
        <w:numId w:val="10"/>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Pr>
      <w:rFonts w:ascii="Times" w:eastAsia="Batang" w:hAnsi="Times"/>
      <w:sz w:val="22"/>
      <w:szCs w:val="24"/>
      <w:lang w:eastAsia="en-US"/>
    </w:rPr>
  </w:style>
  <w:style w:type="character" w:customStyle="1" w:styleId="B10">
    <w:name w:val="B1 (文字)"/>
    <w:link w:val="B1"/>
    <w:qFormat/>
    <w:locked/>
    <w:rPr>
      <w:lang w:val="en-GB" w:eastAsia="en-US"/>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sz w:val="20"/>
      <w:szCs w:val="20"/>
      <w:lang w:val="en-GB"/>
    </w:rPr>
  </w:style>
  <w:style w:type="character" w:customStyle="1" w:styleId="32">
    <w:name w:val="标题 3 字符"/>
    <w:link w:val="30"/>
    <w:uiPriority w:val="9"/>
    <w:rPr>
      <w:b/>
      <w:sz w:val="22"/>
      <w:szCs w:val="22"/>
      <w:lang w:eastAsia="en-US"/>
    </w:rPr>
  </w:style>
  <w:style w:type="paragraph" w:customStyle="1" w:styleId="B2">
    <w:name w:val="B2"/>
    <w:basedOn w:val="a0"/>
    <w:link w:val="B2Char"/>
    <w:qFormat/>
    <w:pPr>
      <w:autoSpaceDE/>
      <w:autoSpaceDN/>
      <w:adjustRightInd/>
      <w:snapToGrid/>
      <w:spacing w:after="180"/>
      <w:ind w:left="851" w:hanging="284"/>
      <w:jc w:val="left"/>
    </w:pPr>
    <w:rPr>
      <w:sz w:val="20"/>
      <w:szCs w:val="20"/>
      <w:lang w:val="en-GB"/>
    </w:rPr>
  </w:style>
  <w:style w:type="character" w:customStyle="1" w:styleId="B1Zchn">
    <w:name w:val="B1 Zchn"/>
    <w:qFormat/>
    <w:rPr>
      <w:lang w:val="en-GB" w:eastAsia="en-US"/>
    </w:rPr>
  </w:style>
  <w:style w:type="character" w:customStyle="1" w:styleId="B2Char">
    <w:name w:val="B2 Char"/>
    <w:link w:val="B2"/>
    <w:qFormat/>
    <w:rPr>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Pr>
      <w:rFonts w:ascii="Arial" w:eastAsia="Times New Roman" w:hAnsi="Arial" w:cs="Arial"/>
      <w:b/>
      <w:lang w:val="en-GB" w:eastAsia="en-GB"/>
    </w:rPr>
  </w:style>
  <w:style w:type="paragraph" w:customStyle="1" w:styleId="TH">
    <w:name w:val="TH"/>
    <w:basedOn w:val="a0"/>
    <w:link w:val="THChar"/>
    <w:qFormat/>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6">
    <w:name w:val="网格型1"/>
    <w:basedOn w:val="a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pPr>
      <w:numPr>
        <w:numId w:val="11"/>
      </w:numPr>
      <w:overflowPunct w:val="0"/>
      <w:snapToGrid/>
      <w:textAlignment w:val="baseline"/>
    </w:pPr>
    <w:rPr>
      <w:rFonts w:eastAsia="MS Mincho"/>
      <w:sz w:val="24"/>
      <w:szCs w:val="20"/>
    </w:rPr>
  </w:style>
  <w:style w:type="paragraph" w:customStyle="1" w:styleId="textintend2">
    <w:name w:val="text intend 2"/>
    <w:basedOn w:val="a0"/>
    <w:qFormat/>
    <w:pPr>
      <w:numPr>
        <w:numId w:val="12"/>
      </w:numPr>
      <w:overflowPunct w:val="0"/>
      <w:snapToGrid/>
      <w:textAlignment w:val="baseline"/>
    </w:pPr>
    <w:rPr>
      <w:rFonts w:eastAsia="MS Mincho"/>
      <w:sz w:val="24"/>
      <w:szCs w:val="20"/>
      <w:lang w:eastAsia="en-GB"/>
    </w:rPr>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Pr>
      <w:rFonts w:ascii="Arial" w:hAnsi="Arial"/>
      <w:sz w:val="18"/>
      <w:lang w:val="en-GB" w:eastAsia="en-US"/>
    </w:rPr>
  </w:style>
  <w:style w:type="paragraph" w:customStyle="1" w:styleId="TAN">
    <w:name w:val="TAN"/>
    <w:basedOn w:val="TAL"/>
    <w:pPr>
      <w:ind w:left="851" w:hanging="851"/>
    </w:pPr>
    <w:rPr>
      <w:rFonts w:eastAsiaTheme="minorEastAsia"/>
    </w:rPr>
  </w:style>
  <w:style w:type="paragraph" w:customStyle="1" w:styleId="RAN1bullet2">
    <w:name w:val="RAN1 bullet2"/>
    <w:basedOn w:val="a0"/>
    <w:link w:val="RAN1bullet2Char"/>
    <w:qFormat/>
    <w:pPr>
      <w:numPr>
        <w:ilvl w:val="1"/>
        <w:numId w:val="13"/>
      </w:numPr>
      <w:autoSpaceDE/>
      <w:autoSpaceDN/>
      <w:adjustRightInd/>
      <w:snapToGrid/>
      <w:spacing w:after="0"/>
      <w:jc w:val="left"/>
    </w:pPr>
    <w:rPr>
      <w:rFonts w:ascii="Times" w:eastAsia="Batang" w:hAnsi="Times"/>
      <w:sz w:val="20"/>
      <w:szCs w:val="20"/>
    </w:rPr>
  </w:style>
  <w:style w:type="character" w:customStyle="1" w:styleId="B1Char1">
    <w:name w:val="B1 Char1"/>
    <w:qFormat/>
    <w:rPr>
      <w:lang w:eastAsia="en-US"/>
    </w:rPr>
  </w:style>
  <w:style w:type="character" w:customStyle="1" w:styleId="aff9">
    <w:name w:val="正文文本首行缩进 字符"/>
    <w:basedOn w:val="af0"/>
    <w:link w:val="aff8"/>
    <w:rPr>
      <w:kern w:val="2"/>
      <w:sz w:val="22"/>
      <w:szCs w:val="22"/>
      <w:lang w:val="en-GB" w:eastAsia="en-US" w:bidi="ar-SA"/>
    </w:rPr>
  </w:style>
  <w:style w:type="paragraph" w:customStyle="1" w:styleId="afffb">
    <w:name w:val="交底书正文首行缩进"/>
    <w:basedOn w:val="2f1"/>
    <w:link w:val="Char"/>
    <w:qFormat/>
    <w:pPr>
      <w:ind w:firstLineChars="200" w:firstLine="200"/>
    </w:pPr>
    <w:rPr>
      <w:rFonts w:ascii="Times New Roman"/>
      <w:color w:val="auto"/>
      <w:szCs w:val="24"/>
    </w:rPr>
  </w:style>
  <w:style w:type="character" w:customStyle="1" w:styleId="Char">
    <w:name w:val="交底书正文首行缩进 Char"/>
    <w:link w:val="afffb"/>
    <w:rPr>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qFormat/>
    <w:rPr>
      <w:rFonts w:ascii="Arial" w:eastAsia="Times New Roman" w:hAnsi="Arial"/>
      <w:sz w:val="18"/>
    </w:rPr>
  </w:style>
  <w:style w:type="character" w:customStyle="1" w:styleId="fontstyle01">
    <w:name w:val="fontstyle01"/>
    <w:qFormat/>
    <w:rPr>
      <w:rFonts w:ascii="Times-Roman" w:hAnsi="Times-Roman" w:hint="default"/>
      <w:color w:val="000000"/>
      <w:sz w:val="20"/>
      <w:szCs w:val="20"/>
    </w:rPr>
  </w:style>
  <w:style w:type="character" w:customStyle="1" w:styleId="Doc-text2Char">
    <w:name w:val="Doc-text2 Char"/>
    <w:link w:val="Doc-text2"/>
    <w:locked/>
    <w:rPr>
      <w:rFonts w:ascii="Arial" w:eastAsia="MS Mincho" w:hAnsi="Arial" w:cs="Arial"/>
      <w:szCs w:val="24"/>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pPr>
      <w:keepNext w:val="0"/>
      <w:overflowPunct/>
      <w:autoSpaceDE/>
      <w:autoSpaceDN/>
      <w:adjustRightInd/>
      <w:spacing w:before="0" w:after="240"/>
    </w:pPr>
    <w:rPr>
      <w:rFonts w:eastAsia="Malgun Gothic" w:cs="Times New Roman"/>
      <w:lang w:eastAsia="en-US"/>
    </w:rPr>
  </w:style>
  <w:style w:type="character" w:customStyle="1" w:styleId="B1Char">
    <w:name w:val="B1 Char"/>
    <w:qFormat/>
    <w:rPr>
      <w:lang w:val="en-GB" w:eastAsia="en-US"/>
    </w:rPr>
  </w:style>
  <w:style w:type="character" w:customStyle="1" w:styleId="TFChar">
    <w:name w:val="TF Char"/>
    <w:link w:val="TF"/>
    <w:rPr>
      <w:rFonts w:ascii="Arial" w:eastAsia="Malgun Gothic" w:hAnsi="Arial"/>
      <w:b/>
      <w:lang w:val="en-GB" w:eastAsia="en-US"/>
    </w:rPr>
  </w:style>
  <w:style w:type="paragraph" w:customStyle="1" w:styleId="afffc">
    <w:name w:val="列"/>
    <w:basedOn w:val="a0"/>
    <w:next w:val="afff5"/>
    <w:link w:val="17"/>
    <w:uiPriority w:val="34"/>
    <w:qFormat/>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17">
    <w:name w:val="列表段落 字符1"/>
    <w:link w:val="afffc"/>
    <w:uiPriority w:val="34"/>
    <w:qFormat/>
    <w:rPr>
      <w:rFonts w:ascii="Times" w:eastAsia="Batang" w:hAnsi="Times"/>
      <w:szCs w:val="24"/>
      <w:lang w:val="en-GB" w:eastAsia="zh-CN"/>
    </w:rPr>
  </w:style>
  <w:style w:type="table" w:customStyle="1" w:styleId="TableGrid1">
    <w:name w:val="TableGrid1"/>
    <w:basedOn w:val="a2"/>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pPr>
      <w:keepNext/>
      <w:numPr>
        <w:numId w:val="14"/>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clear" w:pos="927"/>
        <w:tab w:val="left"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0"/>
    <w:link w:val="afffd"/>
    <w:uiPriority w:val="34"/>
    <w:qFormat/>
    <w:pPr>
      <w:autoSpaceDE/>
      <w:autoSpaceDN/>
      <w:adjustRightInd/>
      <w:snapToGrid/>
      <w:spacing w:after="0"/>
      <w:ind w:left="720"/>
      <w:contextualSpacing/>
      <w:jc w:val="left"/>
    </w:pPr>
    <w:rPr>
      <w:rFonts w:eastAsia="Times New Roman"/>
      <w:sz w:val="24"/>
      <w:szCs w:val="24"/>
      <w:lang w:eastAsia="zh-CN"/>
    </w:rPr>
  </w:style>
  <w:style w:type="paragraph" w:customStyle="1" w:styleId="Reference">
    <w:name w:val="Reference"/>
    <w:basedOn w:val="a0"/>
    <w:link w:val="ReferenceChar"/>
    <w:qFormat/>
    <w:pPr>
      <w:widowControl w:val="0"/>
      <w:numPr>
        <w:numId w:val="16"/>
      </w:numPr>
      <w:autoSpaceDE/>
      <w:autoSpaceDN/>
      <w:adjustRightInd/>
      <w:snapToGrid/>
      <w:spacing w:after="0"/>
    </w:pPr>
    <w:rPr>
      <w:rFonts w:eastAsia="Calibri"/>
      <w:kern w:val="2"/>
      <w:sz w:val="21"/>
      <w:szCs w:val="24"/>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berschrift1H1">
    <w:name w:val="Überschrift 1.H1"/>
    <w:basedOn w:val="a0"/>
    <w:next w:val="a0"/>
    <w:pPr>
      <w:keepNext/>
      <w:keepLines/>
      <w:numPr>
        <w:numId w:val="17"/>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4">
    <w:name w:val="列表段落 字符4"/>
    <w:uiPriority w:val="34"/>
    <w:qFormat/>
    <w:locked/>
    <w:rPr>
      <w:rFonts w:eastAsia="宋体"/>
      <w:lang w:eastAsia="ja-JP"/>
    </w:rPr>
  </w:style>
  <w:style w:type="character" w:customStyle="1" w:styleId="ZGSM">
    <w:name w:val="ZGSM"/>
    <w:qFormat/>
  </w:style>
  <w:style w:type="character" w:customStyle="1" w:styleId="40">
    <w:name w:val="标题 4 字符"/>
    <w:basedOn w:val="a1"/>
    <w:link w:val="4"/>
    <w:rPr>
      <w:b/>
      <w:bCs/>
      <w:sz w:val="22"/>
      <w:szCs w:val="28"/>
      <w:lang w:eastAsia="en-US"/>
    </w:rPr>
  </w:style>
  <w:style w:type="character" w:customStyle="1" w:styleId="51">
    <w:name w:val="标题 5 字符"/>
    <w:basedOn w:val="a1"/>
    <w:link w:val="50"/>
    <w:rPr>
      <w:b/>
      <w:bCs/>
      <w:i/>
      <w:iCs/>
      <w:sz w:val="22"/>
      <w:szCs w:val="26"/>
      <w:lang w:eastAsia="en-US"/>
    </w:rPr>
  </w:style>
  <w:style w:type="character" w:customStyle="1" w:styleId="60">
    <w:name w:val="标题 6 字符"/>
    <w:basedOn w:val="a1"/>
    <w:link w:val="6"/>
    <w:rPr>
      <w:b/>
      <w:bCs/>
      <w:sz w:val="22"/>
      <w:szCs w:val="22"/>
      <w:lang w:eastAsia="en-US"/>
    </w:rPr>
  </w:style>
  <w:style w:type="character" w:customStyle="1" w:styleId="70">
    <w:name w:val="标题 7 字符"/>
    <w:basedOn w:val="a1"/>
    <w:link w:val="7"/>
    <w:uiPriority w:val="9"/>
    <w:rPr>
      <w:sz w:val="24"/>
      <w:szCs w:val="24"/>
      <w:lang w:eastAsia="en-US"/>
    </w:rPr>
  </w:style>
  <w:style w:type="character" w:customStyle="1" w:styleId="80">
    <w:name w:val="标题 8 字符"/>
    <w:basedOn w:val="a1"/>
    <w:link w:val="8"/>
    <w:rPr>
      <w:i/>
      <w:iCs/>
      <w:sz w:val="24"/>
      <w:szCs w:val="24"/>
      <w:lang w:eastAsia="en-US"/>
    </w:rPr>
  </w:style>
  <w:style w:type="character" w:customStyle="1" w:styleId="90">
    <w:name w:val="标题 9 字符"/>
    <w:basedOn w:val="a1"/>
    <w:link w:val="9"/>
    <w:uiPriority w:val="9"/>
    <w:rPr>
      <w:rFonts w:ascii="Arial" w:hAnsi="Arial" w:cs="Arial"/>
      <w:sz w:val="22"/>
      <w:szCs w:val="22"/>
      <w:lang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character" w:customStyle="1" w:styleId="aff1">
    <w:name w:val="脚注文本 字符"/>
    <w:basedOn w:val="a1"/>
    <w:link w:val="aff0"/>
    <w:rPr>
      <w:lang w:eastAsia="en-US"/>
    </w:rPr>
  </w:style>
  <w:style w:type="paragraph" w:customStyle="1" w:styleId="NO">
    <w:name w:val="NO"/>
    <w:basedOn w:val="a0"/>
    <w:link w:val="NOChar"/>
    <w:pPr>
      <w:keepLines/>
      <w:autoSpaceDE/>
      <w:autoSpaceDN/>
      <w:adjustRightInd/>
      <w:snapToGrid/>
      <w:spacing w:after="180"/>
      <w:ind w:left="1135" w:hanging="851"/>
      <w:jc w:val="left"/>
    </w:pPr>
    <w:rPr>
      <w:rFonts w:eastAsiaTheme="minorEastAsia"/>
      <w:sz w:val="20"/>
      <w:szCs w:val="20"/>
      <w:lang w:val="en-GB"/>
    </w:rPr>
  </w:style>
  <w:style w:type="paragraph" w:customStyle="1" w:styleId="EX">
    <w:name w:val="EX"/>
    <w:basedOn w:val="a0"/>
    <w:qFormat/>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pPr>
      <w:autoSpaceDE/>
      <w:autoSpaceDN/>
      <w:adjustRightInd/>
      <w:snapToGrid/>
      <w:spacing w:after="0"/>
      <w:jc w:val="left"/>
    </w:pPr>
    <w:rPr>
      <w:rFonts w:eastAsiaTheme="minorEastAsia"/>
      <w:sz w:val="20"/>
      <w:szCs w:val="20"/>
      <w:lang w:val="en-GB"/>
    </w:r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rPr>
      <w:rFonts w:eastAsiaTheme="minorEastAsia"/>
    </w:rPr>
  </w:style>
  <w:style w:type="paragraph" w:customStyle="1" w:styleId="H6">
    <w:name w:val="H6"/>
    <w:basedOn w:val="50"/>
    <w:next w:val="a0"/>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rPr>
      <w:color w:val="FF0000"/>
    </w:rPr>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3"/>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af8">
    <w:name w:val="批注框文本 字符"/>
    <w:basedOn w:val="a1"/>
    <w:link w:val="af7"/>
    <w:uiPriority w:val="99"/>
    <w:rPr>
      <w:rFonts w:ascii="Tahoma" w:hAnsi="Tahoma" w:cs="Tahoma"/>
      <w:sz w:val="16"/>
      <w:szCs w:val="16"/>
      <w:lang w:eastAsia="en-US"/>
    </w:rPr>
  </w:style>
  <w:style w:type="paragraph" w:customStyle="1" w:styleId="TAJ">
    <w:name w:val="TAJ"/>
    <w:basedOn w:val="TH"/>
    <w:pPr>
      <w:overflowPunct/>
      <w:autoSpaceDE/>
      <w:autoSpaceDN/>
      <w:adjustRightInd/>
    </w:pPr>
    <w:rPr>
      <w:rFonts w:eastAsia="宋体" w:cs="Times New Roman"/>
      <w:lang w:val="zh-CN" w:eastAsia="en-US"/>
    </w:rPr>
  </w:style>
  <w:style w:type="paragraph" w:customStyle="1" w:styleId="Guidance">
    <w:name w:val="Guidance"/>
    <w:basedOn w:val="a0"/>
    <w:pPr>
      <w:autoSpaceDE/>
      <w:autoSpaceDN/>
      <w:adjustRightInd/>
      <w:snapToGrid/>
      <w:spacing w:after="180"/>
      <w:jc w:val="left"/>
    </w:pPr>
    <w:rPr>
      <w:i/>
      <w:color w:val="0000FF"/>
      <w:sz w:val="20"/>
      <w:szCs w:val="20"/>
      <w:lang w:val="en-GB"/>
    </w:rPr>
  </w:style>
  <w:style w:type="character" w:customStyle="1" w:styleId="B2Car">
    <w:name w:val="B2 Car"/>
    <w:rPr>
      <w:lang w:val="en-GB" w:eastAsia="en-US"/>
    </w:rPr>
  </w:style>
  <w:style w:type="character" w:customStyle="1" w:styleId="B3Char">
    <w:name w:val="B3 Char"/>
    <w:link w:val="B3"/>
    <w:qFormat/>
    <w:rPr>
      <w:rFonts w:eastAsiaTheme="minorEastAsia"/>
      <w:lang w:val="en-GB" w:eastAsia="en-US"/>
    </w:rPr>
  </w:style>
  <w:style w:type="character" w:customStyle="1" w:styleId="FootnoteTextChar1">
    <w:name w:val="Footnote Text Char1"/>
    <w:rPr>
      <w:lang w:eastAsia="en-US"/>
    </w:rPr>
  </w:style>
  <w:style w:type="character" w:customStyle="1" w:styleId="a5">
    <w:name w:val="列表 字符"/>
    <w:link w:val="a4"/>
    <w:rPr>
      <w:sz w:val="22"/>
      <w:szCs w:val="22"/>
      <w:lang w:eastAsia="en-US"/>
    </w:rPr>
  </w:style>
  <w:style w:type="character" w:customStyle="1" w:styleId="24">
    <w:name w:val="列表 2 字符"/>
    <w:link w:val="23"/>
    <w:rPr>
      <w:rFonts w:eastAsiaTheme="minorEastAsia"/>
      <w:lang w:val="en-GB" w:eastAsia="en-US"/>
    </w:rPr>
  </w:style>
  <w:style w:type="character" w:customStyle="1" w:styleId="34">
    <w:name w:val="列表 3 字符"/>
    <w:link w:val="33"/>
    <w:qFormat/>
    <w:rPr>
      <w:rFonts w:eastAsiaTheme="minorEastAsia"/>
      <w:lang w:val="en-GB" w:eastAsia="en-US"/>
    </w:rPr>
  </w:style>
  <w:style w:type="paragraph" w:customStyle="1" w:styleId="enumlev2">
    <w:name w:val="enumlev2"/>
    <w:basedOn w:val="a0"/>
    <w:qFormat/>
    <w:pPr>
      <w:tabs>
        <w:tab w:val="left"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tabs>
        <w:tab w:val="left" w:pos="992"/>
      </w:tabs>
      <w:overflowPunct w:val="0"/>
      <w:snapToGrid/>
      <w:spacing w:before="240" w:after="180"/>
      <w:ind w:left="1418"/>
      <w:jc w:val="left"/>
      <w:textAlignment w:val="baseline"/>
    </w:pPr>
    <w:rPr>
      <w:rFonts w:ascii="Arial" w:hAnsi="Arial"/>
      <w:b/>
      <w:sz w:val="36"/>
      <w:szCs w:val="20"/>
      <w:lang w:eastAsia="en-GB"/>
    </w:rPr>
  </w:style>
  <w:style w:type="character" w:customStyle="1" w:styleId="af4">
    <w:name w:val="纯文本 字符"/>
    <w:link w:val="af3"/>
    <w:uiPriority w:val="99"/>
    <w:qFormat/>
    <w:rPr>
      <w:rFonts w:ascii="Courier New" w:hAnsi="Courier New"/>
      <w:lang w:val="nb-NO"/>
    </w:rPr>
  </w:style>
  <w:style w:type="character" w:customStyle="1" w:styleId="18">
    <w:name w:val="纯文本 字符1"/>
    <w:basedOn w:val="a1"/>
    <w:uiPriority w:val="99"/>
    <w:semiHidden/>
    <w:qFormat/>
    <w:rPr>
      <w:rFonts w:asciiTheme="minorEastAsia" w:eastAsiaTheme="minorEastAsia" w:hAnsi="Courier New" w:cs="Courier New"/>
      <w:sz w:val="22"/>
      <w:szCs w:val="22"/>
      <w:lang w:eastAsia="en-US"/>
    </w:rPr>
  </w:style>
  <w:style w:type="character" w:customStyle="1" w:styleId="Char1">
    <w:name w:val="纯文本 Char1"/>
    <w:basedOn w:val="a1"/>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7"/>
    <w:qFormat/>
    <w:rPr>
      <w:sz w:val="22"/>
      <w:lang w:eastAsia="en-US"/>
    </w:rPr>
  </w:style>
  <w:style w:type="character" w:customStyle="1" w:styleId="210">
    <w:name w:val="正文文本 2 字符1"/>
    <w:basedOn w:val="a1"/>
    <w:uiPriority w:val="99"/>
    <w:semiHidden/>
    <w:qFormat/>
    <w:rPr>
      <w:rFonts w:ascii="Times New Roman" w:eastAsia="宋体" w:hAnsi="Times New Roman"/>
      <w:lang w:val="en-GB" w:eastAsia="en-US"/>
    </w:rPr>
  </w:style>
  <w:style w:type="character" w:customStyle="1" w:styleId="2Char1">
    <w:name w:val="正文文本 2 Char1"/>
    <w:basedOn w:val="a1"/>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6">
    <w:name w:val="正文文本缩进 2 字符"/>
    <w:link w:val="21"/>
    <w:qFormat/>
    <w:rPr>
      <w:kern w:val="2"/>
      <w:lang w:eastAsia="ja-JP"/>
    </w:rPr>
  </w:style>
  <w:style w:type="character" w:customStyle="1" w:styleId="211">
    <w:name w:val="正文文本缩进 2 字符1"/>
    <w:basedOn w:val="a1"/>
    <w:uiPriority w:val="99"/>
    <w:semiHidden/>
    <w:qFormat/>
    <w:rPr>
      <w:sz w:val="22"/>
      <w:szCs w:val="22"/>
      <w:lang w:eastAsia="en-US"/>
    </w:rPr>
  </w:style>
  <w:style w:type="character" w:customStyle="1" w:styleId="2Char10">
    <w:name w:val="正文文本缩进 2 Char1"/>
    <w:basedOn w:val="a1"/>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1"/>
    <w:qFormat/>
    <w:rPr>
      <w:lang w:eastAsia="ja-JP"/>
    </w:rPr>
  </w:style>
  <w:style w:type="character" w:customStyle="1" w:styleId="310">
    <w:name w:val="正文文本缩进 3 字符1"/>
    <w:basedOn w:val="a1"/>
    <w:uiPriority w:val="99"/>
    <w:semiHidden/>
    <w:qFormat/>
    <w:rPr>
      <w:sz w:val="16"/>
      <w:szCs w:val="16"/>
      <w:lang w:eastAsia="en-US"/>
    </w:rPr>
  </w:style>
  <w:style w:type="character" w:customStyle="1" w:styleId="3Char1">
    <w:name w:val="正文文本缩进 3 Char1"/>
    <w:basedOn w:val="a1"/>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character" w:customStyle="1" w:styleId="af6">
    <w:name w:val="日期 字符"/>
    <w:link w:val="af5"/>
    <w:uiPriority w:val="99"/>
    <w:qFormat/>
  </w:style>
  <w:style w:type="character" w:customStyle="1" w:styleId="19">
    <w:name w:val="日期 字符1"/>
    <w:basedOn w:val="a1"/>
    <w:uiPriority w:val="99"/>
    <w:qFormat/>
    <w:rPr>
      <w:sz w:val="22"/>
      <w:szCs w:val="22"/>
      <w:lang w:eastAsia="en-US"/>
    </w:rPr>
  </w:style>
  <w:style w:type="character" w:customStyle="1" w:styleId="Char10">
    <w:name w:val="日期 Char1"/>
    <w:basedOn w:val="a1"/>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pPr>
      <w:overflowPunct w:val="0"/>
      <w:autoSpaceDE w:val="0"/>
      <w:autoSpaceDN w:val="0"/>
      <w:adjustRightInd w:val="0"/>
    </w:pPr>
    <w:rPr>
      <w:lang w:val="zh-CN" w:eastAsia="zh-CN"/>
    </w:rPr>
  </w:style>
  <w:style w:type="character" w:customStyle="1" w:styleId="TableCellChar">
    <w:name w:val="Table Cell Char"/>
    <w:link w:val="TableCell0"/>
    <w:qFormat/>
    <w:rPr>
      <w:rFonts w:ascii="Arial" w:hAnsi="Arial"/>
      <w:sz w:val="18"/>
      <w:lang w:val="zh-CN"/>
    </w:rPr>
  </w:style>
  <w:style w:type="paragraph" w:customStyle="1" w:styleId="MTDisplayEquation">
    <w:name w:val="MTDisplayEquation"/>
    <w:basedOn w:val="a0"/>
    <w:next w:val="a0"/>
    <w:link w:val="MTDisplayEquationChar"/>
    <w:qFormat/>
    <w:pPr>
      <w:tabs>
        <w:tab w:val="center" w:pos="4680"/>
        <w:tab w:val="right" w:pos="9360"/>
      </w:tabs>
      <w:autoSpaceDE/>
      <w:autoSpaceDN/>
      <w:adjustRightInd/>
      <w:snapToGrid/>
      <w:spacing w:after="0"/>
      <w:jc w:val="left"/>
    </w:pPr>
    <w:rPr>
      <w:rFonts w:eastAsia="Calibri"/>
      <w:sz w:val="20"/>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CRfront">
    <w:name w:val="CR_front"/>
    <w:next w:val="a0"/>
    <w:qFormat/>
    <w:rPr>
      <w:rFonts w:ascii="Arial" w:eastAsia="MS Mincho" w:hAnsi="Arial"/>
      <w:lang w:val="en-GB" w:eastAsia="en-US"/>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zh-CN"/>
    </w:rPr>
  </w:style>
  <w:style w:type="paragraph" w:customStyle="1" w:styleId="textintend1">
    <w:name w:val="text intend 1"/>
    <w:basedOn w:val="text"/>
    <w:qFormat/>
    <w:pPr>
      <w:widowControl/>
      <w:numPr>
        <w:numId w:val="18"/>
      </w:numPr>
      <w:tabs>
        <w:tab w:val="left" w:pos="360"/>
      </w:tabs>
      <w:spacing w:after="120"/>
    </w:pPr>
    <w:rPr>
      <w:rFonts w:eastAsia="MS Mincho"/>
      <w:lang w:val="en-US"/>
    </w:rPr>
  </w:style>
  <w:style w:type="paragraph" w:customStyle="1" w:styleId="normalpuce">
    <w:name w:val="normal puce"/>
    <w:basedOn w:val="a0"/>
    <w:qFormat/>
    <w:pPr>
      <w:widowControl w:val="0"/>
      <w:numPr>
        <w:numId w:val="1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20"/>
      </w:numPr>
      <w:overflowPunct w:val="0"/>
      <w:snapToGrid/>
      <w:spacing w:before="240" w:after="0"/>
      <w:jc w:val="left"/>
      <w:textAlignment w:val="baseline"/>
    </w:pPr>
    <w:rPr>
      <w:rFonts w:ascii="Arial" w:hAnsi="Arial"/>
      <w:bCs w:val="0"/>
      <w:kern w:val="28"/>
      <w:sz w:val="24"/>
      <w:szCs w:val="20"/>
      <w:lang w:val="en-US"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0"/>
    <w:qFormat/>
    <w:pPr>
      <w:autoSpaceDE/>
      <w:autoSpaceDN/>
      <w:adjustRightInd/>
      <w:snapToGrid/>
      <w:spacing w:after="0"/>
      <w:ind w:left="720"/>
      <w:contextualSpacing/>
      <w:jc w:val="left"/>
    </w:pPr>
    <w:rPr>
      <w:sz w:val="24"/>
      <w:szCs w:val="24"/>
      <w:lang w:eastAsia="zh-CN"/>
    </w:rPr>
  </w:style>
  <w:style w:type="paragraph" w:customStyle="1" w:styleId="RAN1text">
    <w:name w:val="RAN1 text"/>
    <w:basedOn w:val="af"/>
    <w:link w:val="RAN1textChar"/>
    <w:qFormat/>
    <w:pPr>
      <w:autoSpaceDE/>
      <w:autoSpaceDN/>
      <w:adjustRightInd/>
      <w:snapToGrid/>
      <w:spacing w:after="0"/>
    </w:pPr>
    <w:rPr>
      <w:rFonts w:eastAsia="MS Mincho"/>
      <w:szCs w:val="24"/>
      <w:lang w:val="zh-CN" w:eastAsia="zh-CN"/>
    </w:rPr>
  </w:style>
  <w:style w:type="character" w:customStyle="1" w:styleId="RAN1textChar">
    <w:name w:val="RAN1 text Char"/>
    <w:link w:val="RAN1text"/>
    <w:qFormat/>
    <w:rPr>
      <w:rFonts w:eastAsia="MS Mincho"/>
      <w:szCs w:val="24"/>
      <w:lang w:val="zh-CN" w:eastAsia="zh-CN"/>
    </w:rPr>
  </w:style>
  <w:style w:type="character" w:customStyle="1" w:styleId="RAN1bullet2Char">
    <w:name w:val="RAN1 bullet2 Char"/>
    <w:link w:val="RAN1bullet2"/>
    <w:qFormat/>
    <w:rPr>
      <w:rFonts w:ascii="Times" w:eastAsia="Batang" w:hAnsi="Times"/>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0"/>
    <w:link w:val="2222Char"/>
    <w:qFormat/>
    <w:pPr>
      <w:autoSpaceDE/>
      <w:autoSpaceDN/>
      <w:adjustRightInd/>
      <w:snapToGrid/>
      <w:spacing w:after="180" w:line="336" w:lineRule="auto"/>
      <w:ind w:firstLineChars="200" w:firstLine="200"/>
    </w:pPr>
    <w:rPr>
      <w:rFonts w:eastAsia="Malgun Gothic"/>
      <w:sz w:val="20"/>
      <w:szCs w:val="20"/>
      <w:lang w:val="zh-CN"/>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a">
    <w:name w:val="书籍标题1"/>
    <w:uiPriority w:val="33"/>
    <w:qFormat/>
    <w:rPr>
      <w:b/>
      <w:bCs/>
      <w:i/>
      <w:iCs/>
      <w:spacing w:val="5"/>
    </w:rPr>
  </w:style>
  <w:style w:type="paragraph" w:customStyle="1" w:styleId="1b">
    <w:name w:val="목록 단락1"/>
    <w:basedOn w:val="a0"/>
    <w:uiPriority w:val="34"/>
    <w:qFormat/>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character" w:customStyle="1" w:styleId="TFZchn">
    <w:name w:val="TF Zchn"/>
    <w:qFormat/>
    <w:locked/>
    <w:rPr>
      <w:rFonts w:ascii="Arial" w:hAnsi="Arial"/>
      <w:b/>
      <w:lang w:val="en-GB" w:eastAsia="en-US"/>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Batang" w:hAnsi="Times"/>
      <w:lang w:eastAsia="en-US"/>
    </w:rPr>
  </w:style>
  <w:style w:type="character" w:customStyle="1" w:styleId="ProposalChar">
    <w:name w:val="Proposal Char"/>
    <w:link w:val="Proposal"/>
    <w:qFormat/>
    <w:rPr>
      <w:rFonts w:ascii="Arial" w:hAnsi="Arial"/>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autoSpaceDE/>
      <w:autoSpaceDN/>
      <w:adjustRightInd/>
      <w:snapToGrid/>
      <w:spacing w:before="100" w:beforeAutospacing="1" w:after="100" w:afterAutospacing="1"/>
      <w:jc w:val="left"/>
    </w:pPr>
    <w:rPr>
      <w:sz w:val="24"/>
      <w:szCs w:val="24"/>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NOChar">
    <w:name w:val="NO Char"/>
    <w:link w:val="NO"/>
    <w:qFormat/>
    <w:rPr>
      <w:rFonts w:eastAsiaTheme="minorEastAsia"/>
      <w:lang w:val="en-GB" w:eastAsia="en-US"/>
    </w:rPr>
  </w:style>
  <w:style w:type="table" w:customStyle="1" w:styleId="TableGrid10">
    <w:name w:val="Table Grid1"/>
    <w:basedOn w:val="a2"/>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7"/>
    <w:qFormat/>
    <w:pPr>
      <w:widowControl w:val="0"/>
      <w:autoSpaceDE/>
      <w:autoSpaceDN/>
      <w:adjustRightInd/>
      <w:snapToGrid/>
      <w:spacing w:after="0"/>
      <w:ind w:firstLine="420"/>
    </w:pPr>
    <w:rPr>
      <w:kern w:val="2"/>
      <w:sz w:val="21"/>
      <w:szCs w:val="20"/>
      <w:lang w:eastAsia="zh-CN"/>
    </w:rPr>
  </w:style>
  <w:style w:type="paragraph" w:customStyle="1" w:styleId="afffe">
    <w:name w:val="表格文字居左"/>
    <w:basedOn w:val="a0"/>
    <w:next w:val="a0"/>
    <w:qFormat/>
    <w:pPr>
      <w:widowControl w:val="0"/>
      <w:autoSpaceDE/>
      <w:autoSpaceDN/>
      <w:adjustRightInd/>
      <w:snapToGrid/>
      <w:spacing w:after="0"/>
    </w:pPr>
    <w:rPr>
      <w:rFonts w:ascii="Arial" w:hAnsi="Arial" w:cs="宋体"/>
      <w:kern w:val="2"/>
      <w:sz w:val="21"/>
      <w:szCs w:val="20"/>
      <w:lang w:eastAsia="zh-CN"/>
    </w:rPr>
  </w:style>
  <w:style w:type="paragraph" w:customStyle="1" w:styleId="z-TopofForm1">
    <w:name w:val="z-Top of Form1"/>
    <w:basedOn w:val="a0"/>
    <w:next w:val="a0"/>
    <w:hidden/>
    <w:uiPriority w:val="99"/>
    <w:unhideWhenUsed/>
    <w:qFormat/>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
    <w:name w:val="z-窗体顶端 字符"/>
    <w:basedOn w:val="a1"/>
    <w:link w:val="z-1"/>
    <w:uiPriority w:val="99"/>
    <w:qFormat/>
    <w:rPr>
      <w:rFonts w:ascii="Arial" w:hAnsi="Arial"/>
      <w:vanish/>
      <w:sz w:val="16"/>
      <w:szCs w:val="16"/>
    </w:rPr>
  </w:style>
  <w:style w:type="paragraph" w:customStyle="1" w:styleId="z-1">
    <w:name w:val="z-窗体顶端1"/>
    <w:basedOn w:val="a0"/>
    <w:next w:val="a0"/>
    <w:link w:val="z-"/>
    <w:uiPriority w:val="99"/>
    <w:qFormat/>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0">
    <w:name w:val="z-窗体底端 字符"/>
    <w:basedOn w:val="a1"/>
    <w:link w:val="z-10"/>
    <w:uiPriority w:val="99"/>
    <w:qFormat/>
    <w:rPr>
      <w:rFonts w:ascii="Arial" w:hAnsi="Arial"/>
      <w:vanish/>
      <w:sz w:val="16"/>
      <w:szCs w:val="16"/>
    </w:rPr>
  </w:style>
  <w:style w:type="paragraph" w:customStyle="1" w:styleId="z-10">
    <w:name w:val="z-窗体底端1"/>
    <w:basedOn w:val="a0"/>
    <w:next w:val="a0"/>
    <w:link w:val="z-0"/>
    <w:uiPriority w:val="99"/>
    <w:qFormat/>
    <w:pPr>
      <w:pBdr>
        <w:top w:val="single" w:sz="6" w:space="1" w:color="auto"/>
      </w:pBdr>
      <w:autoSpaceDE/>
      <w:autoSpaceDN/>
      <w:adjustRightInd/>
      <w:snapToGrid/>
      <w:spacing w:after="0"/>
      <w:jc w:val="center"/>
    </w:pPr>
    <w:rPr>
      <w:rFonts w:ascii="Arial" w:hAnsi="Arial"/>
      <w:vanish/>
      <w:sz w:val="16"/>
      <w:szCs w:val="16"/>
      <w:lang w:eastAsia="zh-CN"/>
    </w:rPr>
  </w:style>
  <w:style w:type="paragraph" w:customStyle="1" w:styleId="Date1">
    <w:name w:val="Date1"/>
    <w:basedOn w:val="a0"/>
    <w:next w:val="a0"/>
    <w:uiPriority w:val="99"/>
    <w:unhideWhenUsed/>
    <w:qFormat/>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a1"/>
    <w:qFormat/>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qFormat/>
  </w:style>
  <w:style w:type="paragraph" w:customStyle="1" w:styleId="Test">
    <w:name w:val="Test"/>
    <w:basedOn w:val="a0"/>
    <w:qFormat/>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a0"/>
    <w:next w:val="af1"/>
    <w:link w:val="BodyTextIndentChar"/>
    <w:uiPriority w:val="99"/>
    <w:unhideWhenUsed/>
    <w:qFormat/>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a1"/>
    <w:link w:val="BodyTextIndent1"/>
    <w:uiPriority w:val="99"/>
    <w:qFormat/>
  </w:style>
  <w:style w:type="paragraph" w:customStyle="1" w:styleId="ordinary-output">
    <w:name w:val="ordinary-output"/>
    <w:basedOn w:val="a0"/>
    <w:qFormat/>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Pr>
      <w:rFonts w:eastAsia="MS Mincho"/>
      <w:sz w:val="22"/>
      <w:szCs w:val="24"/>
    </w:rPr>
  </w:style>
  <w:style w:type="character" w:customStyle="1" w:styleId="ReferenceChar">
    <w:name w:val="Reference Char"/>
    <w:link w:val="Reference"/>
    <w:qFormat/>
    <w:rPr>
      <w:rFonts w:eastAsia="Calibri"/>
      <w:kern w:val="2"/>
      <w:sz w:val="21"/>
      <w:szCs w:val="24"/>
      <w:lang w:eastAsia="en-US"/>
    </w:rPr>
  </w:style>
  <w:style w:type="paragraph" w:customStyle="1" w:styleId="Subtitle1">
    <w:name w:val="Subtitle1"/>
    <w:basedOn w:val="a0"/>
    <w:next w:val="a0"/>
    <w:uiPriority w:val="11"/>
    <w:qFormat/>
    <w:pPr>
      <w:autoSpaceDE/>
      <w:autoSpaceDN/>
      <w:adjustRightInd/>
      <w:spacing w:after="0"/>
      <w:jc w:val="left"/>
    </w:pPr>
    <w:rPr>
      <w:rFonts w:ascii="Calibri Light" w:hAnsi="Calibri Light"/>
      <w:b/>
      <w:i/>
      <w:iCs/>
      <w:color w:val="4472C4"/>
      <w:spacing w:val="15"/>
      <w:sz w:val="20"/>
      <w:szCs w:val="24"/>
      <w:lang w:eastAsia="zh-CN"/>
    </w:rPr>
  </w:style>
  <w:style w:type="character" w:customStyle="1" w:styleId="aff">
    <w:name w:val="副标题 字符"/>
    <w:basedOn w:val="a1"/>
    <w:link w:val="afe"/>
    <w:uiPriority w:val="11"/>
    <w:qFormat/>
    <w:rPr>
      <w:rFonts w:ascii="Calibri Light" w:hAnsi="Calibri Light"/>
      <w:b/>
      <w:i/>
      <w:iCs/>
      <w:color w:val="4472C4"/>
      <w:spacing w:val="15"/>
      <w:szCs w:val="24"/>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1"/>
    <w:qFormat/>
  </w:style>
  <w:style w:type="character" w:customStyle="1" w:styleId="aff5">
    <w:name w:val="标题 字符"/>
    <w:basedOn w:val="a1"/>
    <w:link w:val="aff4"/>
    <w:qFormat/>
    <w:rPr>
      <w:rFonts w:ascii="Arial" w:eastAsia="MS Mincho" w:hAnsi="Arial"/>
      <w:b/>
      <w:sz w:val="24"/>
      <w:lang w:val="de-DE" w:eastAsia="ja-JP"/>
    </w:rPr>
  </w:style>
  <w:style w:type="character" w:customStyle="1" w:styleId="Char0">
    <w:name w:val="标题 Char"/>
    <w:basedOn w:val="a1"/>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qFormat/>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qFormat/>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0"/>
    <w:qFormat/>
    <w:pPr>
      <w:keepLines/>
      <w:numPr>
        <w:numId w:val="0"/>
      </w:numPr>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0"/>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f"/>
    <w:qFormat/>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qFormat/>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qFormat/>
    <w:pPr>
      <w:autoSpaceDE/>
      <w:autoSpaceDN/>
      <w:adjustRightInd/>
      <w:snapToGrid/>
      <w:spacing w:before="360" w:after="0" w:line="240" w:lineRule="atLeast"/>
      <w:jc w:val="center"/>
    </w:pPr>
    <w:rPr>
      <w:rFonts w:eastAsia="MS Mincho"/>
      <w:sz w:val="20"/>
      <w:szCs w:val="20"/>
      <w:lang w:eastAsia="ja-JP"/>
    </w:rPr>
  </w:style>
  <w:style w:type="character" w:customStyle="1" w:styleId="af2">
    <w:name w:val="正文文本缩进 字符"/>
    <w:basedOn w:val="a1"/>
    <w:link w:val="af1"/>
    <w:uiPriority w:val="99"/>
    <w:qFormat/>
    <w:rPr>
      <w:lang w:val="en-GB" w:eastAsia="en-US"/>
    </w:rPr>
  </w:style>
  <w:style w:type="character" w:customStyle="1" w:styleId="2c">
    <w:name w:val="正文文本首行缩进 2 字符"/>
    <w:basedOn w:val="af2"/>
    <w:link w:val="2b"/>
    <w:qFormat/>
    <w:rPr>
      <w:rFonts w:eastAsia="MS Mincho"/>
      <w:lang w:val="en-GB" w:eastAsia="en-US"/>
    </w:rPr>
  </w:style>
  <w:style w:type="paragraph" w:customStyle="1" w:styleId="List1">
    <w:name w:val="List 1"/>
    <w:basedOn w:val="a0"/>
    <w:qFormat/>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c">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hAnsi="Arial"/>
      <w:szCs w:val="24"/>
    </w:rPr>
  </w:style>
  <w:style w:type="paragraph" w:customStyle="1" w:styleId="affff">
    <w:name w:val="样式 正文"/>
    <w:basedOn w:val="a0"/>
    <w:link w:val="Char2"/>
    <w:qFormat/>
    <w:pPr>
      <w:widowControl w:val="0"/>
      <w:autoSpaceDE/>
      <w:autoSpaceDN/>
      <w:adjustRightInd/>
      <w:snapToGrid/>
      <w:spacing w:after="0"/>
      <w:ind w:firstLineChars="200" w:firstLine="420"/>
    </w:pPr>
    <w:rPr>
      <w:rFonts w:cs="宋体"/>
      <w:kern w:val="2"/>
      <w:sz w:val="21"/>
      <w:szCs w:val="20"/>
      <w:lang w:eastAsia="zh-CN"/>
    </w:rPr>
  </w:style>
  <w:style w:type="character" w:customStyle="1" w:styleId="Char2">
    <w:name w:val="样式 正文 Char"/>
    <w:basedOn w:val="a1"/>
    <w:link w:val="affff"/>
    <w:qFormat/>
    <w:rPr>
      <w:rFonts w:cs="宋体"/>
      <w:kern w:val="2"/>
      <w:sz w:val="21"/>
    </w:rPr>
  </w:style>
  <w:style w:type="paragraph" w:customStyle="1" w:styleId="affff0">
    <w:name w:val="公式"/>
    <w:basedOn w:val="a0"/>
    <w:qFormat/>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f"/>
    <w:link w:val="Normal9pointspacingChar"/>
    <w:qFormat/>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pPr>
      <w:numPr>
        <w:numId w:val="24"/>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a0"/>
    <w:next w:val="a0"/>
    <w:qFormat/>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0"/>
    <w:qFormat/>
    <w:pPr>
      <w:numPr>
        <w:numId w:val="25"/>
      </w:numPr>
      <w:autoSpaceDE/>
      <w:autoSpaceDN/>
      <w:adjustRightInd/>
      <w:snapToGrid/>
      <w:spacing w:after="0"/>
    </w:pPr>
    <w:rPr>
      <w:rFonts w:eastAsia="MS Mincho"/>
      <w:sz w:val="20"/>
      <w:szCs w:val="20"/>
      <w:lang w:val="en-GB"/>
    </w:rPr>
  </w:style>
  <w:style w:type="paragraph" w:customStyle="1" w:styleId="FigureCaption">
    <w:name w:val="Figure Caption"/>
    <w:basedOn w:val="a0"/>
    <w:qFormat/>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qFormat/>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qFormat/>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qFormat/>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6"/>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7"/>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0"/>
    <w:next w:val="31"/>
    <w:qFormat/>
    <w:pPr>
      <w:overflowPunct w:val="0"/>
      <w:snapToGrid/>
      <w:spacing w:after="0"/>
      <w:ind w:left="1080"/>
      <w:jc w:val="left"/>
      <w:textAlignment w:val="baseline"/>
    </w:pPr>
    <w:rPr>
      <w:sz w:val="20"/>
      <w:szCs w:val="20"/>
      <w:lang w:eastAsia="ja-JP"/>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8"/>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a"/>
    <w:next w:val="af"/>
    <w:qFormat/>
    <w:pPr>
      <w:snapToGrid/>
      <w:spacing w:after="240"/>
      <w:ind w:left="714" w:hanging="357"/>
    </w:pPr>
    <w:rPr>
      <w:rFonts w:ascii="Arial" w:eastAsia="MS Gothic" w:hAnsi="Arial"/>
      <w:sz w:val="24"/>
      <w:lang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1">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9"/>
      </w:numPr>
      <w:overflowPunct w:val="0"/>
      <w:snapToGrid/>
      <w:spacing w:after="180"/>
      <w:jc w:val="left"/>
      <w:textAlignment w:val="baseline"/>
    </w:pPr>
    <w:rPr>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f2">
    <w:name w:val="テキスト"/>
    <w:basedOn w:val="a0"/>
    <w:link w:val="affff3"/>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f3">
    <w:name w:val="テキスト (文字)"/>
    <w:link w:val="affff2"/>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a">
    <w:name w:val="列出段落3"/>
    <w:basedOn w:val="a0"/>
    <w:uiPriority w:val="34"/>
    <w:unhideWhenUsed/>
    <w:qFormat/>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a0"/>
    <w:uiPriority w:val="34"/>
    <w:unhideWhenUsed/>
    <w:qFormat/>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fb"/>
    <w:qFormat/>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a0"/>
    <w:qFormat/>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qFormat/>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30"/>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4">
    <w:name w:val="(文字) (文字)5"/>
    <w:semiHidden/>
    <w:qFormat/>
    <w:rPr>
      <w:rFonts w:ascii="Times New Roman" w:hAnsi="Times New Roman"/>
      <w:lang w:val="zh-CN" w:eastAsia="en-US"/>
    </w:rPr>
  </w:style>
  <w:style w:type="paragraph" w:customStyle="1" w:styleId="TableCell1">
    <w:name w:val="TableCell"/>
    <w:basedOn w:val="a0"/>
    <w:qFormat/>
    <w:pPr>
      <w:spacing w:before="20" w:after="20"/>
      <w:jc w:val="left"/>
    </w:pPr>
    <w:rPr>
      <w:sz w:val="20"/>
      <w:szCs w:val="21"/>
      <w:lang w:eastAsia="zh-CN"/>
    </w:rPr>
  </w:style>
  <w:style w:type="paragraph" w:customStyle="1" w:styleId="ListParagraph3">
    <w:name w:val="List Paragraph3"/>
    <w:basedOn w:val="a0"/>
    <w:qFormat/>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a0"/>
    <w:qFormat/>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a0"/>
    <w:qFormat/>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a0"/>
    <w:qFormat/>
    <w:pPr>
      <w:autoSpaceDE/>
      <w:autoSpaceDN/>
      <w:adjustRightInd/>
      <w:snapToGrid/>
      <w:spacing w:after="0"/>
      <w:ind w:left="720"/>
      <w:contextualSpacing/>
      <w:jc w:val="left"/>
    </w:pPr>
    <w:rPr>
      <w:sz w:val="24"/>
      <w:szCs w:val="24"/>
      <w:lang w:eastAsia="zh-CN"/>
    </w:rPr>
  </w:style>
  <w:style w:type="character" w:customStyle="1" w:styleId="1d">
    <w:name w:val="不明显强调1"/>
    <w:basedOn w:val="a1"/>
    <w:uiPriority w:val="19"/>
    <w:qFormat/>
    <w:rPr>
      <w:i/>
      <w:color w:val="404040"/>
    </w:rPr>
  </w:style>
  <w:style w:type="paragraph" w:customStyle="1" w:styleId="62">
    <w:name w:val="标题 62"/>
    <w:basedOn w:val="a0"/>
    <w:qFormat/>
    <w:pPr>
      <w:tabs>
        <w:tab w:val="left"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qFormat/>
    <w:pPr>
      <w:tabs>
        <w:tab w:val="left"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a0"/>
    <w:qFormat/>
    <w:pPr>
      <w:autoSpaceDE/>
      <w:autoSpaceDN/>
      <w:adjustRightInd/>
      <w:snapToGrid/>
      <w:spacing w:after="0"/>
      <w:ind w:left="720"/>
      <w:contextualSpacing/>
      <w:jc w:val="left"/>
    </w:pPr>
    <w:rPr>
      <w:sz w:val="24"/>
      <w:szCs w:val="24"/>
      <w:lang w:eastAsia="zh-CN"/>
    </w:rPr>
  </w:style>
  <w:style w:type="paragraph" w:customStyle="1" w:styleId="61">
    <w:name w:val="标题 61"/>
    <w:basedOn w:val="a0"/>
    <w:qFormat/>
    <w:pPr>
      <w:tabs>
        <w:tab w:val="left"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widowControl w:val="0"/>
      <w:numPr>
        <w:numId w:val="31"/>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a0"/>
    <w:qFormat/>
    <w:pPr>
      <w:tabs>
        <w:tab w:val="left"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spacing w:afterLines="50" w:after="0" w:line="264" w:lineRule="auto"/>
    </w:pPr>
    <w:rPr>
      <w:rFonts w:eastAsia="Batang"/>
      <w:kern w:val="2"/>
      <w:szCs w:val="24"/>
      <w:lang w:val="en-GB" w:eastAsia="ko-KR"/>
    </w:rPr>
  </w:style>
  <w:style w:type="paragraph" w:customStyle="1" w:styleId="LGTdoc1">
    <w:name w:val="LGTdoc_제목1"/>
    <w:basedOn w:val="a0"/>
    <w:qFormat/>
    <w:pPr>
      <w:autoSpaceDE/>
      <w:autoSpaceDN/>
      <w:spacing w:beforeLines="50" w:before="120" w:after="100" w:afterAutospacing="1"/>
    </w:pPr>
    <w:rPr>
      <w:rFonts w:eastAsia="Batang"/>
      <w:b/>
      <w:sz w:val="28"/>
      <w:szCs w:val="20"/>
      <w:lang w:val="en-GB" w:eastAsia="ko-KR"/>
    </w:rPr>
  </w:style>
  <w:style w:type="paragraph" w:customStyle="1" w:styleId="heading3">
    <w:name w:val="heading3"/>
    <w:basedOn w:val="a0"/>
    <w:qFormat/>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qFormat/>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autoSpaceDE/>
      <w:autoSpaceDN/>
      <w:adjustRightInd/>
      <w:snapToGrid/>
      <w:spacing w:before="220" w:after="0"/>
      <w:jc w:val="left"/>
    </w:pPr>
    <w:rPr>
      <w:szCs w:val="20"/>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32"/>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pPr>
      <w:numPr>
        <w:ilvl w:val="1"/>
        <w:numId w:val="32"/>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33"/>
      </w:numPr>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sz w:val="24"/>
      <w:lang w:eastAsia="en-US"/>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autoSpaceDE/>
      <w:autoSpaceDN/>
      <w:adjustRightInd/>
      <w:snapToGrid/>
      <w:spacing w:before="100" w:beforeAutospacing="1" w:after="100" w:afterAutospacing="1"/>
      <w:jc w:val="left"/>
    </w:pPr>
    <w:rPr>
      <w:sz w:val="24"/>
      <w:szCs w:val="24"/>
    </w:rPr>
  </w:style>
  <w:style w:type="character" w:customStyle="1" w:styleId="z-11">
    <w:name w:val="z-窗体顶端 字符1"/>
    <w:basedOn w:val="a1"/>
    <w:uiPriority w:val="99"/>
    <w:semiHidden/>
    <w:qFormat/>
    <w:rPr>
      <w:rFonts w:ascii="Arial" w:hAnsi="Arial" w:cs="Arial"/>
      <w:vanish/>
      <w:sz w:val="16"/>
      <w:szCs w:val="16"/>
      <w:lang w:eastAsia="en-US"/>
    </w:rPr>
  </w:style>
  <w:style w:type="character" w:customStyle="1" w:styleId="z-Char1">
    <w:name w:val="z-窗体顶端 Char1"/>
    <w:basedOn w:val="a1"/>
    <w:semiHidden/>
    <w:qFormat/>
    <w:rPr>
      <w:rFonts w:ascii="Arial" w:hAnsi="Arial" w:cs="Arial"/>
      <w:vanish/>
      <w:sz w:val="16"/>
      <w:szCs w:val="16"/>
      <w:lang w:val="en-GB"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12">
    <w:name w:val="z-窗体底端 字符1"/>
    <w:basedOn w:val="a1"/>
    <w:uiPriority w:val="99"/>
    <w:semiHidden/>
    <w:qFormat/>
    <w:rPr>
      <w:rFonts w:ascii="Arial" w:hAnsi="Arial" w:cs="Arial"/>
      <w:vanish/>
      <w:sz w:val="16"/>
      <w:szCs w:val="16"/>
      <w:lang w:eastAsia="en-US"/>
    </w:rPr>
  </w:style>
  <w:style w:type="character" w:customStyle="1" w:styleId="z-Char10">
    <w:name w:val="z-窗体底端 Char1"/>
    <w:basedOn w:val="a1"/>
    <w:semiHidden/>
    <w:qFormat/>
    <w:rPr>
      <w:rFonts w:ascii="Arial" w:hAnsi="Arial" w:cs="Arial"/>
      <w:vanish/>
      <w:sz w:val="16"/>
      <w:szCs w:val="16"/>
      <w:lang w:val="en-GB"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1e">
    <w:name w:val="副标题 字符1"/>
    <w:basedOn w:val="a1"/>
    <w:uiPriority w:val="11"/>
    <w:qFormat/>
    <w:rPr>
      <w:rFonts w:asciiTheme="minorHAnsi" w:eastAsiaTheme="minorEastAsia" w:hAnsiTheme="minorHAnsi" w:cstheme="minorBidi"/>
      <w:b/>
      <w:bCs/>
      <w:kern w:val="28"/>
      <w:sz w:val="32"/>
      <w:szCs w:val="32"/>
      <w:lang w:eastAsia="en-US"/>
    </w:rPr>
  </w:style>
  <w:style w:type="character" w:customStyle="1" w:styleId="Char11">
    <w:name w:val="副标题 Char1"/>
    <w:basedOn w:val="a1"/>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qFormat/>
    <w:pPr>
      <w:pBdr>
        <w:top w:val="single" w:sz="12" w:space="0" w:color="auto"/>
      </w:pBdr>
      <w:autoSpaceDE/>
      <w:autoSpaceDN/>
      <w:adjustRightInd/>
      <w:snapToGrid/>
      <w:spacing w:before="360" w:after="240"/>
      <w:jc w:val="left"/>
    </w:pPr>
    <w:rPr>
      <w:b/>
      <w:i/>
      <w:sz w:val="26"/>
      <w:szCs w:val="20"/>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qFormat/>
    <w:pPr>
      <w:pBdr>
        <w:top w:val="single" w:sz="12" w:space="0" w:color="auto"/>
      </w:pBdr>
      <w:autoSpaceDE/>
      <w:autoSpaceDN/>
      <w:adjustRightInd/>
      <w:snapToGrid/>
      <w:spacing w:before="360" w:after="240"/>
      <w:jc w:val="left"/>
    </w:pPr>
    <w:rPr>
      <w:b/>
      <w:i/>
      <w:sz w:val="26"/>
      <w:szCs w:val="20"/>
      <w:lang w:val="en-GB"/>
    </w:rPr>
  </w:style>
  <w:style w:type="table" w:customStyle="1" w:styleId="DarkList-Accent62">
    <w:name w:val="Dark List - Accent 6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qFormat/>
    <w:pPr>
      <w:pBdr>
        <w:top w:val="single" w:sz="12" w:space="0" w:color="auto"/>
      </w:pBdr>
      <w:autoSpaceDE/>
      <w:autoSpaceDN/>
      <w:adjustRightInd/>
      <w:snapToGrid/>
      <w:spacing w:before="360" w:after="240"/>
      <w:jc w:val="left"/>
    </w:pPr>
    <w:rPr>
      <w:b/>
      <w:i/>
      <w:sz w:val="26"/>
      <w:szCs w:val="20"/>
      <w:lang w:val="en-GB"/>
    </w:rPr>
  </w:style>
  <w:style w:type="table" w:customStyle="1" w:styleId="DarkList-Accent63">
    <w:name w:val="Dark List - Accent 63"/>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a0"/>
    <w:link w:val="3GPPAgreementsChar"/>
    <w:qFormat/>
    <w:pPr>
      <w:numPr>
        <w:numId w:val="34"/>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a0"/>
    <w:link w:val="Style1Char"/>
    <w:qFormat/>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Pr>
      <w:rFonts w:eastAsia="Malgun Gothic" w:cs="Batang"/>
      <w:lang w:val="en-GB" w:eastAsia="en-US"/>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lang w:eastAsia="en-US"/>
    </w:rPr>
  </w:style>
  <w:style w:type="character" w:customStyle="1" w:styleId="Heading5Char1">
    <w:name w:val="Heading 5 Char1"/>
    <w:basedOn w:val="a1"/>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1"/>
    <w:semiHidden/>
    <w:qFormat/>
    <w:rPr>
      <w:rFonts w:ascii="Times New Roman" w:eastAsia="Times New Roman" w:hAnsi="Times New Roman" w:cs="Times New Roman"/>
      <w:sz w:val="20"/>
      <w:szCs w:val="20"/>
      <w:lang w:val="en-GB"/>
    </w:rPr>
  </w:style>
  <w:style w:type="character" w:customStyle="1" w:styleId="BodyTextChar1">
    <w:name w:val="Body Text Char1"/>
    <w:basedOn w:val="a1"/>
    <w:semiHidden/>
    <w:qFormat/>
    <w:rPr>
      <w:rFonts w:ascii="Times New Roman" w:eastAsia="Times New Roman" w:hAnsi="Times New Roman" w:cs="Times New Roman"/>
      <w:sz w:val="20"/>
      <w:szCs w:val="20"/>
      <w:lang w:val="en-GB"/>
    </w:r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SpecTextNum">
    <w:name w:val="Spec Text Num"/>
    <w:basedOn w:val="a0"/>
    <w:qFormat/>
    <w:pPr>
      <w:numPr>
        <w:numId w:val="35"/>
      </w:numPr>
      <w:autoSpaceDE/>
      <w:autoSpaceDN/>
      <w:adjustRightInd/>
      <w:snapToGrid/>
      <w:spacing w:after="0"/>
      <w:jc w:val="left"/>
    </w:pPr>
    <w:rPr>
      <w:rFonts w:eastAsia="MS Mincho"/>
      <w:sz w:val="24"/>
      <w:szCs w:val="24"/>
      <w:lang w:eastAsia="ja-JP"/>
    </w:rPr>
  </w:style>
  <w:style w:type="character" w:customStyle="1" w:styleId="B4Char">
    <w:name w:val="B4 Char"/>
    <w:link w:val="B4"/>
    <w:qFormat/>
    <w:rPr>
      <w:rFonts w:eastAsiaTheme="minorEastAsia"/>
      <w:lang w:val="en-GB" w:eastAsia="en-US"/>
    </w:rPr>
  </w:style>
  <w:style w:type="paragraph" w:customStyle="1" w:styleId="xmsonormal">
    <w:name w:val="x_msonormal"/>
    <w:basedOn w:val="a0"/>
    <w:qFormat/>
    <w:pPr>
      <w:autoSpaceDE/>
      <w:autoSpaceDN/>
      <w:adjustRightInd/>
      <w:snapToGrid/>
      <w:spacing w:after="0"/>
      <w:jc w:val="left"/>
    </w:pPr>
    <w:rPr>
      <w:rFonts w:ascii="Calibri" w:eastAsiaTheme="minorHAnsi" w:hAnsi="Calibri" w:cs="Calibri"/>
    </w:rPr>
  </w:style>
  <w:style w:type="paragraph" w:customStyle="1" w:styleId="b20">
    <w:name w:val="b20"/>
    <w:basedOn w:val="a0"/>
    <w:uiPriority w:val="99"/>
    <w:qFormat/>
    <w:pPr>
      <w:autoSpaceDE/>
      <w:autoSpaceDN/>
      <w:adjustRightInd/>
      <w:snapToGrid/>
      <w:spacing w:after="0"/>
      <w:jc w:val="left"/>
    </w:pPr>
    <w:rPr>
      <w:rFonts w:ascii="Calibri" w:eastAsiaTheme="minorHAnsi" w:hAnsi="Calibri" w:cs="Calibri"/>
    </w:rPr>
  </w:style>
  <w:style w:type="character" w:customStyle="1" w:styleId="B5Char">
    <w:name w:val="B5 Char"/>
    <w:link w:val="B5"/>
    <w:qFormat/>
    <w:rPr>
      <w:rFonts w:eastAsiaTheme="minorEastAsia"/>
      <w:lang w:val="en-GB" w:eastAsia="en-US"/>
    </w:rPr>
  </w:style>
  <w:style w:type="character" w:customStyle="1" w:styleId="BodyTextIndentChar1">
    <w:name w:val="Body Text Indent Char1"/>
    <w:basedOn w:val="a1"/>
    <w:semiHidden/>
    <w:qFormat/>
    <w:rPr>
      <w:rFonts w:ascii="Times New Roman" w:hAnsi="Times New Roman"/>
      <w:lang w:val="en-GB" w:eastAsia="en-US"/>
    </w:rPr>
  </w:style>
  <w:style w:type="character" w:customStyle="1" w:styleId="afffd">
    <w:name w:val="リスト段落 (文字)"/>
    <w:link w:val="ListParagraph1"/>
    <w:uiPriority w:val="34"/>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9/Docs/R1-241060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https://www.3gpp.org/ftp/TSG_RAN/WG1_RL1/TSGR1_119/Docs/R1-2410608.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6E2959-7DB0-4F81-AEA2-68AE6902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2391</Words>
  <Characters>13633</Characters>
  <Application>Microsoft Office Word</Application>
  <DocSecurity>0</DocSecurity>
  <Lines>113</Lines>
  <Paragraphs>31</Paragraphs>
  <ScaleCrop>false</ScaleCrop>
  <Company>Huawei Technologies</Company>
  <LinksUpToDate>false</LinksUpToDate>
  <CharactersWithSpaces>15993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wy2411r1</cp:lastModifiedBy>
  <cp:revision>2</cp:revision>
  <cp:lastPrinted>2016-09-23T15:14:00Z</cp:lastPrinted>
  <dcterms:created xsi:type="dcterms:W3CDTF">2024-11-18T15:50:00Z</dcterms:created>
  <dcterms:modified xsi:type="dcterms:W3CDTF">2024-11-18T15:50:00Z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(3)ujVl+I4/SPqoiWhZI0DExQzXa2UnDGp6aMcGTfDQjPTs5QcXj5CTkLEbhgle94uCt4MLcJkd
HQsWfZM+w7Gk09ej3de3VMbQbeVvsDOCFUjMiYgRs++BFUlpaguuqs0nhqKOOJX7GyRD0trQ
FwwqyBYt2FJn5X/NxxzTKZ7PMJjI5RwDFwVA7Up66ANAq/SiyBB+7dy4KylPyJ0CWkKr+yvf
7HwYC0YaiQJf5NzhAS</vt:lpwstr>
  </property>
  <property fmtid="{D5CDD505-2E9C-101B-9397-08002B2CF9AE}" pid="13" name="_2015_ms_pID_725343_00">
    <vt:lpwstr>_2015_ms_pID_725343</vt:lpwstr>
  </property>
  <property fmtid="{D5CDD505-2E9C-101B-9397-08002B2CF9AE}" pid="14" name="_2015_ms_pID_7253431">
    <vt:lpwstr>u03FO6JBgl7lYfPNvBVQ2Us5aBd7pBBbhw1iEK9dFzszPrA44p93M/
ak84yTPA+Z7L+2to7ZOIC35btGSGzmnRK86Nb07kj2cIbp2kTlHdwSkIU69XmUqEfiR6mDsR
gAD/egDFvHIUeubIkmRXOkPSV70FvBexeRL9T2EQjIlI3+vgljtmSm+oK4v+Lc1MdlHf7EkQ
U/69wUJFVHwjxUXxc7jk+F9V2G5m5gmonLjF</vt:lpwstr>
  </property>
  <property fmtid="{D5CDD505-2E9C-101B-9397-08002B2CF9AE}" pid="15" name="_2015_ms_pID_7253431_00">
    <vt:lpwstr>_2015_ms_pID_7253431</vt:lpwstr>
  </property>
  <property fmtid="{D5CDD505-2E9C-101B-9397-08002B2CF9AE}" pid="16" name="_2015_ms_pID_7253432">
    <vt:lpwstr>K2e1p6B/RyDTbAtX9Ot+0eOvnsQROq3aqOrq
RWP3hax7+/1qwL9N81POtI/LFCJyWQ==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1723206905</vt:lpwstr>
  </property>
  <property fmtid="{D5CDD505-2E9C-101B-9397-08002B2CF9AE}" pid="22" name="KSOProductBuildVer">
    <vt:lpwstr>2052-11.8.2.12085</vt:lpwstr>
  </property>
  <property fmtid="{D5CDD505-2E9C-101B-9397-08002B2CF9AE}" pid="23" name="ICV">
    <vt:lpwstr>D62C61DE54094626B53949A3E046E152</vt:lpwstr>
  </property>
</Properties>
</file>